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DC0A0" w14:textId="4F32FFE1" w:rsidR="001C0C00" w:rsidRPr="001C0C00" w:rsidRDefault="001C0C00" w:rsidP="00106582">
      <w:pPr>
        <w:bidi w:val="0"/>
        <w:rPr>
          <w:color w:val="6A6DB2"/>
          <w:sz w:val="28"/>
          <w:szCs w:val="28"/>
        </w:rPr>
      </w:pPr>
      <w:r w:rsidRPr="001C0C00">
        <w:rPr>
          <w:color w:val="6A6DB2"/>
          <w:sz w:val="28"/>
          <w:szCs w:val="28"/>
        </w:rPr>
        <w:t xml:space="preserve">Alma </w:t>
      </w:r>
      <w:r w:rsidR="009367C3">
        <w:rPr>
          <w:color w:val="6A6DB2"/>
          <w:sz w:val="28"/>
          <w:szCs w:val="28"/>
        </w:rPr>
        <w:t>Administration</w:t>
      </w:r>
      <w:r w:rsidRPr="001C0C00">
        <w:rPr>
          <w:color w:val="6A6DB2"/>
          <w:sz w:val="28"/>
          <w:szCs w:val="28"/>
        </w:rPr>
        <w:t xml:space="preserve"> – </w:t>
      </w:r>
      <w:r w:rsidR="00B34A40">
        <w:rPr>
          <w:color w:val="6A6DB2"/>
          <w:sz w:val="28"/>
          <w:szCs w:val="28"/>
        </w:rPr>
        <w:t>Fulfillment</w:t>
      </w:r>
      <w:r w:rsidRPr="001C0C00">
        <w:rPr>
          <w:color w:val="6A6DB2"/>
          <w:sz w:val="28"/>
          <w:szCs w:val="28"/>
        </w:rPr>
        <w:br/>
      </w:r>
      <w:r w:rsidR="00730CBB">
        <w:rPr>
          <w:color w:val="6A6DB2"/>
          <w:sz w:val="36"/>
          <w:szCs w:val="36"/>
        </w:rPr>
        <w:t>Configuring Services Displayed to Patrons</w:t>
      </w:r>
    </w:p>
    <w:p w14:paraId="3321F190" w14:textId="77777777" w:rsidR="001C0C00" w:rsidRPr="001C0C00" w:rsidRDefault="001C0C00" w:rsidP="00106582">
      <w:pPr>
        <w:bidi w:val="0"/>
        <w:rPr>
          <w:color w:val="5559A5"/>
        </w:rPr>
      </w:pPr>
    </w:p>
    <w:p w14:paraId="051F6A8F" w14:textId="77777777" w:rsidR="00730CBB" w:rsidRPr="00730CBB" w:rsidRDefault="00730CBB" w:rsidP="00106582">
      <w:pPr>
        <w:jc w:val="right"/>
      </w:pPr>
      <w:r w:rsidRPr="00730CBB">
        <w:t xml:space="preserve">Hello, Display Logic Rules allow you to hide services that can be displayed to patrons in Discovery </w:t>
      </w:r>
      <w:proofErr w:type="gramStart"/>
      <w:r w:rsidRPr="00730CBB">
        <w:t>including:</w:t>
      </w:r>
      <w:proofErr w:type="gramEnd"/>
      <w:r w:rsidRPr="00730CBB">
        <w:t xml:space="preserve"> Get It, View It, How to Get, as well as additional links.</w:t>
      </w:r>
    </w:p>
    <w:p w14:paraId="2147914B" w14:textId="77777777" w:rsidR="00730CBB" w:rsidRPr="00730CBB" w:rsidRDefault="00730CBB" w:rsidP="00106582">
      <w:pPr>
        <w:jc w:val="right"/>
      </w:pPr>
    </w:p>
    <w:p w14:paraId="519DBD91" w14:textId="77777777" w:rsidR="00730CBB" w:rsidRPr="00730CBB" w:rsidRDefault="00730CBB" w:rsidP="00106582">
      <w:pPr>
        <w:jc w:val="right"/>
      </w:pPr>
      <w:r w:rsidRPr="00730CBB">
        <w:t xml:space="preserve">In this session you will learn what types of services and requests are available to be displayed to patrons, as well as how to configure Display Logic </w:t>
      </w:r>
      <w:proofErr w:type="gramStart"/>
      <w:r w:rsidRPr="00730CBB">
        <w:t>Rules;</w:t>
      </w:r>
      <w:proofErr w:type="gramEnd"/>
      <w:r w:rsidRPr="00730CBB">
        <w:t xml:space="preserve"> which allow these services to be shown to users in Discovery.</w:t>
      </w:r>
    </w:p>
    <w:p w14:paraId="2B7E3CEB" w14:textId="77777777" w:rsidR="00730CBB" w:rsidRPr="00730CBB" w:rsidRDefault="00730CBB" w:rsidP="00106582">
      <w:pPr>
        <w:autoSpaceDE w:val="0"/>
        <w:autoSpaceDN w:val="0"/>
        <w:adjustRightInd w:val="0"/>
        <w:spacing w:after="8" w:line="252" w:lineRule="auto"/>
        <w:jc w:val="right"/>
        <w:rPr>
          <w:rFonts w:cstheme="minorHAnsi"/>
        </w:rPr>
      </w:pPr>
    </w:p>
    <w:p w14:paraId="24F3C3A9" w14:textId="77777777" w:rsidR="00730CBB" w:rsidRPr="00730CBB" w:rsidRDefault="00730CBB" w:rsidP="00106582">
      <w:pPr>
        <w:jc w:val="right"/>
      </w:pPr>
      <w:r w:rsidRPr="00730CBB">
        <w:t xml:space="preserve">To access Display Logic </w:t>
      </w:r>
      <w:proofErr w:type="gramStart"/>
      <w:r w:rsidRPr="00730CBB">
        <w:t>Rules</w:t>
      </w:r>
      <w:proofErr w:type="gramEnd"/>
      <w:r w:rsidRPr="00730CBB">
        <w:t xml:space="preserve"> you’ll go to Configuration &gt; Fulfillment &gt; Discovery Interface Display Logic &gt; Display Logic Rules. Here you can activate and deactivate rules by toggling the slider, or click on the row action tool to Edit, Duplicate, or Remove a rule. Bulk actions are available by selecting multiple rules and then choosing the desired action.</w:t>
      </w:r>
    </w:p>
    <w:p w14:paraId="36A5FE64" w14:textId="77777777" w:rsidR="00730CBB" w:rsidRPr="00730CBB" w:rsidRDefault="00730CBB" w:rsidP="00106582">
      <w:pPr>
        <w:jc w:val="right"/>
      </w:pPr>
    </w:p>
    <w:p w14:paraId="191D0D8F" w14:textId="77777777" w:rsidR="00730CBB" w:rsidRPr="00730CBB" w:rsidRDefault="00730CBB" w:rsidP="00106582">
      <w:pPr>
        <w:jc w:val="right"/>
      </w:pPr>
      <w:r w:rsidRPr="00730CBB">
        <w:t>The first two rules in the list hide Resource Sharing services because the resource is available to the user; and the third hides the Purchase Request option because it’s already owned by the institution.</w:t>
      </w:r>
    </w:p>
    <w:p w14:paraId="0A9DE884" w14:textId="77777777" w:rsidR="00730CBB" w:rsidRPr="00730CBB" w:rsidRDefault="00730CBB" w:rsidP="00106582">
      <w:pPr>
        <w:jc w:val="right"/>
      </w:pPr>
    </w:p>
    <w:p w14:paraId="66EDC0F4" w14:textId="77777777" w:rsidR="00730CBB" w:rsidRPr="00730CBB" w:rsidRDefault="00730CBB" w:rsidP="00106582">
      <w:pPr>
        <w:jc w:val="right"/>
      </w:pPr>
      <w:r w:rsidRPr="00730CBB">
        <w:t>To see edit or see how a rule is built click on the row action tool and select Edit. You can see what service is hidden with what values. Click Save and close if you made any changes, otherwise click Cancel.</w:t>
      </w:r>
    </w:p>
    <w:p w14:paraId="6DC98DD9" w14:textId="77777777" w:rsidR="00730CBB" w:rsidRPr="00730CBB" w:rsidRDefault="00730CBB" w:rsidP="00106582"/>
    <w:p w14:paraId="6853A60E" w14:textId="77777777" w:rsidR="00730CBB" w:rsidRPr="00730CBB" w:rsidRDefault="00730CBB" w:rsidP="00106582">
      <w:pPr>
        <w:jc w:val="right"/>
      </w:pPr>
      <w:r w:rsidRPr="00730CBB">
        <w:t xml:space="preserve">You need to create a new Display Rule for full text resources in the </w:t>
      </w:r>
      <w:proofErr w:type="spellStart"/>
      <w:r w:rsidRPr="00730CBB">
        <w:t>BioMedical</w:t>
      </w:r>
      <w:proofErr w:type="spellEnd"/>
      <w:r w:rsidRPr="00730CBB">
        <w:t xml:space="preserve"> electronic collection. To create the new rule, click Add Rule. Select the user groups to which the rule should apply. If no user group is selected it will apply to all user groups. Then select the service or services that you want to hide. In this case you’ll select Full Text.</w:t>
      </w:r>
    </w:p>
    <w:p w14:paraId="6C165A66" w14:textId="77777777" w:rsidR="00730CBB" w:rsidRPr="00730CBB" w:rsidRDefault="00730CBB" w:rsidP="00106582">
      <w:pPr>
        <w:jc w:val="right"/>
      </w:pPr>
    </w:p>
    <w:p w14:paraId="3096E9CD" w14:textId="77777777" w:rsidR="00730CBB" w:rsidRPr="00730CBB" w:rsidRDefault="00730CBB" w:rsidP="00106582">
      <w:pPr>
        <w:jc w:val="right"/>
      </w:pPr>
      <w:r w:rsidRPr="00730CBB">
        <w:t xml:space="preserve">Depending on your selection either with or without fields, or both, will appear. </w:t>
      </w:r>
    </w:p>
    <w:p w14:paraId="289422EF" w14:textId="77777777" w:rsidR="00730CBB" w:rsidRPr="00730CBB" w:rsidRDefault="00730CBB" w:rsidP="00106582">
      <w:pPr>
        <w:jc w:val="right"/>
      </w:pPr>
    </w:p>
    <w:p w14:paraId="560CECE9" w14:textId="77777777" w:rsidR="00730CBB" w:rsidRPr="00730CBB" w:rsidRDefault="00730CBB" w:rsidP="00106582">
      <w:pPr>
        <w:jc w:val="right"/>
      </w:pPr>
      <w:r w:rsidRPr="00730CBB">
        <w:t xml:space="preserve">In the “with” field you’ll select </w:t>
      </w:r>
      <w:proofErr w:type="gramStart"/>
      <w:r w:rsidRPr="00730CBB">
        <w:t>Electronic</w:t>
      </w:r>
      <w:proofErr w:type="gramEnd"/>
      <w:r w:rsidRPr="00730CBB">
        <w:t xml:space="preserve"> collection… and then locate your collection in the “with value” field. Next, you’ll select Full Text in the “if exists service” field. To prevent the collection from displaying if the service page includes or displays any full text, you’ll choose Interface in the next “with” field that appears, and then select EBSCOhost in the “with value” field, as they are providing the collection to your institution.</w:t>
      </w:r>
    </w:p>
    <w:p w14:paraId="48E9886D" w14:textId="77777777" w:rsidR="00730CBB" w:rsidRPr="00730CBB" w:rsidRDefault="00730CBB" w:rsidP="00106582">
      <w:pPr>
        <w:jc w:val="right"/>
      </w:pPr>
    </w:p>
    <w:p w14:paraId="42239903" w14:textId="77777777" w:rsidR="00730CBB" w:rsidRPr="00730CBB" w:rsidRDefault="00730CBB" w:rsidP="00106582">
      <w:pPr>
        <w:jc w:val="right"/>
      </w:pPr>
      <w:r w:rsidRPr="00730CBB">
        <w:lastRenderedPageBreak/>
        <w:t xml:space="preserve">This rule will now hide the display of the </w:t>
      </w:r>
      <w:proofErr w:type="spellStart"/>
      <w:r w:rsidRPr="00730CBB">
        <w:t>BioMedical</w:t>
      </w:r>
      <w:proofErr w:type="spellEnd"/>
      <w:r w:rsidRPr="00730CBB">
        <w:t xml:space="preserve"> Collection if the service page includes or displays any full text from EBSCO host. Click Add and Close when you’re done.</w:t>
      </w:r>
    </w:p>
    <w:p w14:paraId="6AB1D2A4" w14:textId="77777777" w:rsidR="00730CBB" w:rsidRPr="00730CBB" w:rsidRDefault="00730CBB" w:rsidP="00106582">
      <w:pPr>
        <w:jc w:val="right"/>
      </w:pPr>
    </w:p>
    <w:p w14:paraId="42EAD384" w14:textId="77777777" w:rsidR="00730CBB" w:rsidRPr="00730CBB" w:rsidRDefault="00730CBB" w:rsidP="00106582">
      <w:pPr>
        <w:jc w:val="right"/>
      </w:pPr>
      <w:r w:rsidRPr="00730CBB">
        <w:t xml:space="preserve">Your rule has now been created and will prevent the </w:t>
      </w:r>
      <w:proofErr w:type="spellStart"/>
      <w:r w:rsidRPr="00730CBB">
        <w:t>BioMedical</w:t>
      </w:r>
      <w:proofErr w:type="spellEnd"/>
      <w:r w:rsidRPr="00730CBB">
        <w:t xml:space="preserve"> Collection Corporate from displaying if the service page includes or displays any full text.</w:t>
      </w:r>
    </w:p>
    <w:p w14:paraId="45C1450C" w14:textId="77777777" w:rsidR="00730CBB" w:rsidRPr="00730CBB" w:rsidRDefault="00730CBB" w:rsidP="00106582">
      <w:pPr>
        <w:jc w:val="right"/>
      </w:pPr>
    </w:p>
    <w:p w14:paraId="2282ABE3" w14:textId="77777777" w:rsidR="00730CBB" w:rsidRPr="00730CBB" w:rsidRDefault="00730CBB" w:rsidP="00106582">
      <w:pPr>
        <w:jc w:val="right"/>
      </w:pPr>
      <w:r w:rsidRPr="00730CBB">
        <w:t xml:space="preserve">For more detailed information about all the services that can be hidden as well as how to configure other services, please visit the Knowledge Center. </w:t>
      </w:r>
    </w:p>
    <w:p w14:paraId="0A08E4BB" w14:textId="77777777" w:rsidR="00730CBB" w:rsidRPr="00730CBB" w:rsidRDefault="00730CBB" w:rsidP="00106582">
      <w:pPr>
        <w:jc w:val="right"/>
      </w:pPr>
    </w:p>
    <w:p w14:paraId="123B956E" w14:textId="77777777" w:rsidR="00730CBB" w:rsidRPr="00730CBB" w:rsidRDefault="00730CBB" w:rsidP="00106582">
      <w:pPr>
        <w:jc w:val="right"/>
      </w:pPr>
      <w:r w:rsidRPr="00730CBB">
        <w:t>You now know how to hide services from display using Display Logic Rules. Thanks for watching!</w:t>
      </w:r>
    </w:p>
    <w:p w14:paraId="2B0224F4" w14:textId="27FCF54F" w:rsidR="00746F88" w:rsidRPr="00746F88" w:rsidRDefault="00746F88" w:rsidP="00106582">
      <w:pPr>
        <w:jc w:val="right"/>
      </w:pPr>
    </w:p>
    <w:p w14:paraId="0B56921A" w14:textId="1F260BEB" w:rsidR="00A36688" w:rsidRPr="00493E18" w:rsidRDefault="00A36688" w:rsidP="00347E8D">
      <w:pPr>
        <w:bidi w:val="0"/>
        <w:rPr>
          <w:rtl/>
        </w:rPr>
      </w:pPr>
    </w:p>
    <w:sectPr w:rsidR="00A36688" w:rsidRPr="00493E18" w:rsidSect="00D72BE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1855"/>
    <w:multiLevelType w:val="hybridMultilevel"/>
    <w:tmpl w:val="32AE8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3F4092"/>
    <w:multiLevelType w:val="hybridMultilevel"/>
    <w:tmpl w:val="C8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BD4668"/>
    <w:multiLevelType w:val="hybridMultilevel"/>
    <w:tmpl w:val="AA5AB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00"/>
    <w:rsid w:val="0001636C"/>
    <w:rsid w:val="00070C36"/>
    <w:rsid w:val="000D0EC3"/>
    <w:rsid w:val="00106582"/>
    <w:rsid w:val="0016300F"/>
    <w:rsid w:val="001C0C00"/>
    <w:rsid w:val="00200D6D"/>
    <w:rsid w:val="00262CBB"/>
    <w:rsid w:val="00272274"/>
    <w:rsid w:val="002F797F"/>
    <w:rsid w:val="00347E8D"/>
    <w:rsid w:val="003740C5"/>
    <w:rsid w:val="00493E18"/>
    <w:rsid w:val="00730CBB"/>
    <w:rsid w:val="00742FDE"/>
    <w:rsid w:val="00746F88"/>
    <w:rsid w:val="00811249"/>
    <w:rsid w:val="00822908"/>
    <w:rsid w:val="009367C3"/>
    <w:rsid w:val="0098132E"/>
    <w:rsid w:val="009B3517"/>
    <w:rsid w:val="009F3784"/>
    <w:rsid w:val="00A36688"/>
    <w:rsid w:val="00A406F9"/>
    <w:rsid w:val="00A67A08"/>
    <w:rsid w:val="00B34A40"/>
    <w:rsid w:val="00C82BBD"/>
    <w:rsid w:val="00CC19DD"/>
    <w:rsid w:val="00D37190"/>
    <w:rsid w:val="00D72BEE"/>
    <w:rsid w:val="00DC526F"/>
    <w:rsid w:val="00E12510"/>
    <w:rsid w:val="00E56B96"/>
    <w:rsid w:val="00EC435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9820"/>
  <w15:chartTrackingRefBased/>
  <w15:docId w15:val="{22664FE5-63CC-4653-9473-2D749E87A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274"/>
    <w:pPr>
      <w:ind w:left="720"/>
      <w:contextualSpacing/>
    </w:pPr>
  </w:style>
  <w:style w:type="table" w:styleId="TableGrid">
    <w:name w:val="Table Grid"/>
    <w:basedOn w:val="TableNormal"/>
    <w:uiPriority w:val="39"/>
    <w:rsid w:val="00347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47E8D"/>
    <w:rPr>
      <w:sz w:val="16"/>
      <w:szCs w:val="16"/>
    </w:rPr>
  </w:style>
  <w:style w:type="paragraph" w:styleId="CommentText">
    <w:name w:val="annotation text"/>
    <w:basedOn w:val="Normal"/>
    <w:link w:val="CommentTextChar"/>
    <w:uiPriority w:val="99"/>
    <w:semiHidden/>
    <w:unhideWhenUsed/>
    <w:rsid w:val="00347E8D"/>
    <w:pPr>
      <w:bidi w:val="0"/>
      <w:spacing w:line="240" w:lineRule="auto"/>
    </w:pPr>
    <w:rPr>
      <w:sz w:val="20"/>
      <w:szCs w:val="20"/>
    </w:rPr>
  </w:style>
  <w:style w:type="character" w:customStyle="1" w:styleId="CommentTextChar">
    <w:name w:val="Comment Text Char"/>
    <w:basedOn w:val="DefaultParagraphFont"/>
    <w:link w:val="CommentText"/>
    <w:uiPriority w:val="99"/>
    <w:semiHidden/>
    <w:rsid w:val="00347E8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2C6584FC6678488B883FE1674641B3" ma:contentTypeVersion="4" ma:contentTypeDescription="Create a new document." ma:contentTypeScope="" ma:versionID="3b830d5fcb3667f81ac0087d8b348fc3">
  <xsd:schema xmlns:xsd="http://www.w3.org/2001/XMLSchema" xmlns:xs="http://www.w3.org/2001/XMLSchema" xmlns:p="http://schemas.microsoft.com/office/2006/metadata/properties" xmlns:ns2="0c14c0cc-8922-4688-b4c1-b7e2e95da921" targetNamespace="http://schemas.microsoft.com/office/2006/metadata/properties" ma:root="true" ma:fieldsID="bd2aaa249fc171d08fddb74c5eb90d9a" ns2:_="">
    <xsd:import namespace="0c14c0cc-8922-4688-b4c1-b7e2e95da9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4c0cc-8922-4688-b4c1-b7e2e95da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9F905B-E178-41ED-9F58-7829551793C3}">
  <ds:schemaRefs>
    <ds:schemaRef ds:uri="http://schemas.microsoft.com/sharepoint/v3/contenttype/forms"/>
  </ds:schemaRefs>
</ds:datastoreItem>
</file>

<file path=customXml/itemProps2.xml><?xml version="1.0" encoding="utf-8"?>
<ds:datastoreItem xmlns:ds="http://schemas.openxmlformats.org/officeDocument/2006/customXml" ds:itemID="{F324E8EF-FDA8-4CC6-B5F3-550A64493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4c0cc-8922-4688-b4c1-b7e2e95da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958185-1179-4DD3-9EC7-21ABDDF5F5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 Harvey</dc:creator>
  <cp:keywords/>
  <dc:description/>
  <cp:lastModifiedBy>Kyle Shaub</cp:lastModifiedBy>
  <cp:revision>4</cp:revision>
  <cp:lastPrinted>2020-12-21T14:15:00Z</cp:lastPrinted>
  <dcterms:created xsi:type="dcterms:W3CDTF">2022-06-23T19:00:00Z</dcterms:created>
  <dcterms:modified xsi:type="dcterms:W3CDTF">2022-06-23T19:01:00Z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0x010100D12C6584FC6678488B883FE1674641B3</vt:lpwstr>
  </property>
</Properties>
</file>