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6248A9" w14:textId="77777777" w:rsidR="00EA7A96" w:rsidRDefault="00EA7A96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Solicitudes de traslado (3 min)</w:t>
      </w:r>
    </w:p>
    <w:p w14:paraId="7D680D3D" w14:textId="5C1A8B63" w:rsidR="00D0382D" w:rsidRDefault="00EA7A96">
      <w:pPr>
        <w:pStyle w:val="defaultparagraph"/>
        <w:contextualSpacing w:val="0"/>
      </w:pPr>
      <w:r>
        <w:t>Hola.</w:t>
      </w:r>
    </w:p>
    <w:p w14:paraId="7D680D3E" w14:textId="77777777" w:rsidR="00D0382D" w:rsidRDefault="00D0382D"/>
    <w:p w14:paraId="7D680D3F" w14:textId="77777777" w:rsidR="00D0382D" w:rsidRDefault="00EA7A96">
      <w:pPr>
        <w:pStyle w:val="defaultparagraph"/>
        <w:contextualSpacing w:val="0"/>
      </w:pPr>
      <w:r>
        <w:t>En este tutorial, aprenderá qué son las solicitudes de movimiento y cómo crearlas.</w:t>
      </w:r>
    </w:p>
    <w:p w14:paraId="7D680D40" w14:textId="77777777" w:rsidR="00D0382D" w:rsidRDefault="00D0382D"/>
    <w:p w14:paraId="7D680D41" w14:textId="77777777" w:rsidR="00D0382D" w:rsidRDefault="00EA7A96">
      <w:pPr>
        <w:pStyle w:val="defaultparagraph"/>
        <w:contextualSpacing w:val="0"/>
      </w:pPr>
      <w:r>
        <w:t>Las solicitudes de movimiento pueden ser permanentes o temporales.</w:t>
      </w:r>
    </w:p>
    <w:p w14:paraId="7D680D42" w14:textId="77777777" w:rsidR="00D0382D" w:rsidRDefault="00D0382D"/>
    <w:p w14:paraId="7D680D43" w14:textId="77777777" w:rsidR="00D0382D" w:rsidRDefault="00EA7A96">
      <w:pPr>
        <w:pStyle w:val="defaultparagraph"/>
        <w:contextualSpacing w:val="0"/>
      </w:pPr>
      <w:r>
        <w:t>Las permanentes se utilizan para mover un ejemplar físico de un lugar a otro por tiempo indefinido.</w:t>
      </w:r>
    </w:p>
    <w:p w14:paraId="7D680D44" w14:textId="77777777" w:rsidR="00D0382D" w:rsidRDefault="00D0382D"/>
    <w:p w14:paraId="7D680D45" w14:textId="77777777" w:rsidR="00D0382D" w:rsidRDefault="00EA7A96">
      <w:pPr>
        <w:pStyle w:val="defaultparagraph"/>
        <w:contextualSpacing w:val="0"/>
      </w:pPr>
      <w:r>
        <w:t>El movimiento puede ser dentro de la misma biblioteca o hacia otra biblioteca.</w:t>
      </w:r>
    </w:p>
    <w:p w14:paraId="7D680D46" w14:textId="77777777" w:rsidR="00D0382D" w:rsidRDefault="00D0382D"/>
    <w:p w14:paraId="7D680D47" w14:textId="77777777" w:rsidR="00D0382D" w:rsidRDefault="00EA7A96">
      <w:pPr>
        <w:pStyle w:val="defaultparagraph"/>
        <w:contextualSpacing w:val="0"/>
      </w:pPr>
      <w:r>
        <w:t>Cuando se completa la solicitud, se actualizan los campos de la biblioteca y la ubicación en el registro de existencias al que se adjunta el ejemplar.</w:t>
      </w:r>
    </w:p>
    <w:p w14:paraId="7D680D48" w14:textId="77777777" w:rsidR="00D0382D" w:rsidRDefault="00D0382D"/>
    <w:p w14:paraId="7D680D49" w14:textId="77777777" w:rsidR="00D0382D" w:rsidRDefault="00EA7A96">
      <w:pPr>
        <w:pStyle w:val="defaultparagraph"/>
        <w:contextualSpacing w:val="0"/>
      </w:pPr>
      <w:r>
        <w:t>Las solicitudes de movimiento temporales son similares, pero el ejemplar se mueve por un tiempo determinado.</w:t>
      </w:r>
    </w:p>
    <w:p w14:paraId="7D680D4A" w14:textId="77777777" w:rsidR="00D0382D" w:rsidRDefault="00D0382D"/>
    <w:p w14:paraId="7D680D4B" w14:textId="77777777" w:rsidR="00D0382D" w:rsidRDefault="00EA7A96">
      <w:pPr>
        <w:pStyle w:val="defaultparagraph"/>
        <w:contextualSpacing w:val="0"/>
      </w:pPr>
      <w:r>
        <w:t>Cuando se completan, se actualizan los campos de la biblioteca y la ubicación temporales en el registro del ejemplar,</w:t>
      </w:r>
    </w:p>
    <w:p w14:paraId="7D680D4C" w14:textId="77777777" w:rsidR="00D0382D" w:rsidRDefault="00D0382D"/>
    <w:p w14:paraId="7D680D4D" w14:textId="77777777" w:rsidR="00D0382D" w:rsidRDefault="00EA7A96">
      <w:pPr>
        <w:pStyle w:val="defaultparagraph"/>
        <w:contextualSpacing w:val="0"/>
      </w:pPr>
      <w:r>
        <w:t>pero, cuando llega la fecha de devolución especificada, Alma crea una solicitud de restauración para devolver el ejemplar a su ubicación permanente.</w:t>
      </w:r>
    </w:p>
    <w:p w14:paraId="7D680D4E" w14:textId="77777777" w:rsidR="00D0382D" w:rsidRDefault="00D0382D"/>
    <w:p w14:paraId="7D680D4F" w14:textId="77777777" w:rsidR="00D0382D" w:rsidRDefault="00EA7A96">
      <w:pPr>
        <w:pStyle w:val="defaultparagraph"/>
        <w:contextualSpacing w:val="0"/>
      </w:pPr>
      <w:r>
        <w:t>Desde ese momento, el ejemplar aparecerá en la lista "Recoger de la estantería".</w:t>
      </w:r>
    </w:p>
    <w:p w14:paraId="7D680D50" w14:textId="77777777" w:rsidR="00D0382D" w:rsidRDefault="00D0382D"/>
    <w:p w14:paraId="7D680D51" w14:textId="77777777" w:rsidR="00D0382D" w:rsidRDefault="00EA7A96">
      <w:pPr>
        <w:pStyle w:val="defaultparagraph"/>
        <w:contextualSpacing w:val="0"/>
      </w:pPr>
      <w:r>
        <w:t>La creación de una solicitud de movimiento es parecida a la de una solicitud de reserva del usuario.</w:t>
      </w:r>
    </w:p>
    <w:p w14:paraId="7D680D52" w14:textId="77777777" w:rsidR="00D0382D" w:rsidRDefault="00D0382D"/>
    <w:p w14:paraId="7D680D53" w14:textId="77777777" w:rsidR="00D0382D" w:rsidRDefault="00EA7A96">
      <w:pPr>
        <w:pStyle w:val="defaultparagraph"/>
        <w:contextualSpacing w:val="0"/>
      </w:pPr>
      <w:r>
        <w:t>Se puede pedir el movimiento de un ejemplar concreto o de un título.</w:t>
      </w:r>
    </w:p>
    <w:p w14:paraId="7D680D54" w14:textId="77777777" w:rsidR="00D0382D" w:rsidRDefault="00D0382D"/>
    <w:p w14:paraId="7D680D55" w14:textId="77777777" w:rsidR="00D0382D" w:rsidRDefault="00EA7A96">
      <w:pPr>
        <w:pStyle w:val="defaultparagraph"/>
        <w:contextualSpacing w:val="0"/>
      </w:pPr>
      <w:r>
        <w:t>Cuando se crea una solicitud de un título, cualquier ejemplar puede satisfacerla.</w:t>
      </w:r>
    </w:p>
    <w:p w14:paraId="7D680D56" w14:textId="77777777" w:rsidR="00D0382D" w:rsidRDefault="00D0382D"/>
    <w:p w14:paraId="7D680D57" w14:textId="77777777" w:rsidR="00D0382D" w:rsidRDefault="00EA7A96">
      <w:pPr>
        <w:pStyle w:val="defaultparagraph"/>
        <w:contextualSpacing w:val="0"/>
      </w:pPr>
      <w:r>
        <w:t>Además, si necesitan moverse varias copias de un título, se puede crear una solicitud de movimiento de un título y especificar la cantidad de copias.</w:t>
      </w:r>
    </w:p>
    <w:p w14:paraId="7D680D58" w14:textId="77777777" w:rsidR="00D0382D" w:rsidRDefault="00D0382D"/>
    <w:p w14:paraId="7D680D59" w14:textId="77777777" w:rsidR="00D0382D" w:rsidRDefault="00EA7A96">
      <w:pPr>
        <w:pStyle w:val="defaultparagraph"/>
        <w:contextualSpacing w:val="0"/>
      </w:pPr>
      <w:r>
        <w:t>Si la solicitud de movimiento es por un ejemplar, solo esa copia particular puede satisfacerla.</w:t>
      </w:r>
    </w:p>
    <w:p w14:paraId="7D680D5A" w14:textId="77777777" w:rsidR="00D0382D" w:rsidRDefault="00D0382D"/>
    <w:p w14:paraId="7D680D5B" w14:textId="77777777" w:rsidR="00D0382D" w:rsidRDefault="00EA7A96">
      <w:pPr>
        <w:pStyle w:val="defaultparagraph"/>
        <w:contextualSpacing w:val="0"/>
      </w:pPr>
      <w:r>
        <w:t>Imagine que necesita crear una solicitud de movimiento de dos copias de un título a una ubicación nueva.</w:t>
      </w:r>
    </w:p>
    <w:p w14:paraId="7D680D5C" w14:textId="77777777" w:rsidR="00D0382D" w:rsidRDefault="00D0382D"/>
    <w:p w14:paraId="7D680D5D" w14:textId="77777777" w:rsidR="00D0382D" w:rsidRDefault="00EA7A96">
      <w:pPr>
        <w:pStyle w:val="defaultparagraph"/>
        <w:contextualSpacing w:val="0"/>
      </w:pPr>
      <w:r>
        <w:lastRenderedPageBreak/>
        <w:t>Primero escriba el título en la barra de búsqueda permanente.</w:t>
      </w:r>
    </w:p>
    <w:p w14:paraId="7D680D5E" w14:textId="77777777" w:rsidR="00D0382D" w:rsidRDefault="00D0382D"/>
    <w:p w14:paraId="7D680D5F" w14:textId="77777777" w:rsidR="00D0382D" w:rsidRDefault="00EA7A96">
      <w:pPr>
        <w:pStyle w:val="defaultparagraph"/>
        <w:contextualSpacing w:val="0"/>
      </w:pPr>
      <w:r>
        <w:t>Cuando lo encuentre, abra el menú de herramientas de acción de la fila y seleccione "Solicitar".</w:t>
      </w:r>
    </w:p>
    <w:p w14:paraId="7D680D60" w14:textId="77777777" w:rsidR="00D0382D" w:rsidRDefault="00D0382D"/>
    <w:p w14:paraId="7D680D61" w14:textId="77777777" w:rsidR="00D0382D" w:rsidRDefault="00EA7A96">
      <w:pPr>
        <w:pStyle w:val="defaultparagraph"/>
        <w:contextualSpacing w:val="0"/>
      </w:pPr>
      <w:r>
        <w:t>En el menú desplegable "Tipo de solicitud", se incluyen las opciones "Mover de manera permanente" y "Mover de manera temporal".</w:t>
      </w:r>
    </w:p>
    <w:p w14:paraId="7D680D62" w14:textId="77777777" w:rsidR="00D0382D" w:rsidRDefault="00D0382D"/>
    <w:p w14:paraId="7D680D63" w14:textId="77777777" w:rsidR="00D0382D" w:rsidRDefault="00EA7A96">
      <w:pPr>
        <w:pStyle w:val="defaultparagraph"/>
        <w:contextualSpacing w:val="0"/>
      </w:pPr>
      <w:r>
        <w:t>Tras seleccionar una opción, la pantalla se actualizará y aparecerán más campos.</w:t>
      </w:r>
    </w:p>
    <w:p w14:paraId="7D680D64" w14:textId="77777777" w:rsidR="00D0382D" w:rsidRDefault="00D0382D"/>
    <w:p w14:paraId="7D680D65" w14:textId="77777777" w:rsidR="00D0382D" w:rsidRDefault="00EA7A96">
      <w:pPr>
        <w:pStyle w:val="defaultparagraph"/>
        <w:contextualSpacing w:val="0"/>
      </w:pPr>
      <w:r>
        <w:t>Seleccione "Mover de manera permanente" y, después, elija una biblioteca de destino y especifique la cantidad de ejemplares que desea mover.</w:t>
      </w:r>
    </w:p>
    <w:p w14:paraId="7D680D66" w14:textId="77777777" w:rsidR="00D0382D" w:rsidRDefault="00D0382D"/>
    <w:p w14:paraId="7D680D67" w14:textId="77777777" w:rsidR="00D0382D" w:rsidRDefault="00EA7A96">
      <w:pPr>
        <w:pStyle w:val="defaultparagraph"/>
        <w:contextualSpacing w:val="0"/>
      </w:pPr>
      <w:r>
        <w:t>Ahora especifique la ubicación dentro de la biblioteca que seleccionó en el campo "Destino".</w:t>
      </w:r>
    </w:p>
    <w:p w14:paraId="7D680D68" w14:textId="77777777" w:rsidR="00D0382D" w:rsidRDefault="00D0382D"/>
    <w:p w14:paraId="7D680D69" w14:textId="77777777" w:rsidR="00D0382D" w:rsidRDefault="00EA7A96">
      <w:pPr>
        <w:pStyle w:val="defaultparagraph"/>
        <w:contextualSpacing w:val="0"/>
      </w:pPr>
      <w:r>
        <w:t>Haga clic en "Enviar" cuando termine.</w:t>
      </w:r>
    </w:p>
    <w:p w14:paraId="7D680D6A" w14:textId="77777777" w:rsidR="00D0382D" w:rsidRDefault="00D0382D"/>
    <w:p w14:paraId="7D680D6B" w14:textId="77777777" w:rsidR="00D0382D" w:rsidRDefault="00EA7A96">
      <w:pPr>
        <w:pStyle w:val="defaultparagraph"/>
        <w:contextualSpacing w:val="0"/>
      </w:pPr>
      <w:r>
        <w:t>De ese modo, la solicitud se enviará correctamente.</w:t>
      </w:r>
    </w:p>
    <w:p w14:paraId="7D680D6C" w14:textId="77777777" w:rsidR="00D0382D" w:rsidRDefault="00D0382D"/>
    <w:p w14:paraId="7D680D6D" w14:textId="77777777" w:rsidR="00D0382D" w:rsidRDefault="00EA7A96">
      <w:pPr>
        <w:pStyle w:val="defaultparagraph"/>
        <w:contextualSpacing w:val="0"/>
      </w:pPr>
      <w:r>
        <w:t>Ahora imagine que debe mover un ejemplar específico a otra biblioteca para una exposición.</w:t>
      </w:r>
    </w:p>
    <w:p w14:paraId="7D680D6E" w14:textId="77777777" w:rsidR="00D0382D" w:rsidRDefault="00D0382D"/>
    <w:p w14:paraId="7D680D6F" w14:textId="77777777" w:rsidR="00D0382D" w:rsidRDefault="00EA7A96">
      <w:pPr>
        <w:pStyle w:val="defaultparagraph"/>
        <w:contextualSpacing w:val="0"/>
      </w:pPr>
      <w:r>
        <w:t>Busque el ejemplar en la barra de búsqueda permanente.</w:t>
      </w:r>
    </w:p>
    <w:p w14:paraId="7D680D70" w14:textId="77777777" w:rsidR="00D0382D" w:rsidRDefault="00D0382D"/>
    <w:p w14:paraId="7D680D71" w14:textId="77777777" w:rsidR="00D0382D" w:rsidRDefault="00EA7A96">
      <w:pPr>
        <w:pStyle w:val="defaultparagraph"/>
        <w:contextualSpacing w:val="0"/>
      </w:pPr>
      <w:r>
        <w:t>Luego abra el menú de herramientas de acción de la fila correspondiente al ejemplar y seleccione "Solicitar".</w:t>
      </w:r>
    </w:p>
    <w:p w14:paraId="7D680D72" w14:textId="77777777" w:rsidR="00D0382D" w:rsidRDefault="00D0382D"/>
    <w:p w14:paraId="7D680D73" w14:textId="77777777" w:rsidR="00D0382D" w:rsidRDefault="00EA7A96">
      <w:pPr>
        <w:pStyle w:val="defaultparagraph"/>
        <w:contextualSpacing w:val="0"/>
      </w:pPr>
      <w:r>
        <w:t>Seleccione "Mover de manera temporal", ya que es solo para una exposición.</w:t>
      </w:r>
    </w:p>
    <w:p w14:paraId="7D680D74" w14:textId="77777777" w:rsidR="00D0382D" w:rsidRDefault="00D0382D"/>
    <w:p w14:paraId="7D680D75" w14:textId="77777777" w:rsidR="00D0382D" w:rsidRDefault="00EA7A96">
      <w:pPr>
        <w:pStyle w:val="defaultparagraph"/>
        <w:contextualSpacing w:val="0"/>
      </w:pPr>
      <w:r>
        <w:t>No hay opción de elegir cuántas copias mover porque esta solicitud es por un ejemplar específico.</w:t>
      </w:r>
    </w:p>
    <w:p w14:paraId="7D680D76" w14:textId="77777777" w:rsidR="00D0382D" w:rsidRDefault="00D0382D"/>
    <w:p w14:paraId="7D680D77" w14:textId="77777777" w:rsidR="00D0382D" w:rsidRDefault="00EA7A96">
      <w:pPr>
        <w:pStyle w:val="defaultparagraph"/>
        <w:contextualSpacing w:val="0"/>
      </w:pPr>
      <w:r>
        <w:t>Si ese ejemplar no está en la estantería, no se completará la solicitud.</w:t>
      </w:r>
    </w:p>
    <w:p w14:paraId="7D680D78" w14:textId="77777777" w:rsidR="00D0382D" w:rsidRDefault="00D0382D"/>
    <w:p w14:paraId="7D680D79" w14:textId="77777777" w:rsidR="00D0382D" w:rsidRDefault="00EA7A96">
      <w:pPr>
        <w:pStyle w:val="defaultparagraph"/>
        <w:contextualSpacing w:val="0"/>
      </w:pPr>
      <w:r>
        <w:t>Además, se incluye el campo "Vencimiento" por tratarse de una solicitud temporal.</w:t>
      </w:r>
    </w:p>
    <w:p w14:paraId="7D680D7A" w14:textId="77777777" w:rsidR="00D0382D" w:rsidRDefault="00D0382D"/>
    <w:p w14:paraId="7D680D7B" w14:textId="77777777" w:rsidR="00D0382D" w:rsidRDefault="00EA7A96">
      <w:pPr>
        <w:pStyle w:val="defaultparagraph"/>
        <w:contextualSpacing w:val="0"/>
      </w:pPr>
      <w:r>
        <w:t>En la fecha indicada, Alma generará una solicitud automática para devolver el ejemplar a su ubicación permanente.</w:t>
      </w:r>
    </w:p>
    <w:p w14:paraId="7D680D7C" w14:textId="77777777" w:rsidR="00D0382D" w:rsidRDefault="00D0382D"/>
    <w:p w14:paraId="7D680D7D" w14:textId="77777777" w:rsidR="00D0382D" w:rsidRDefault="00EA7A96">
      <w:pPr>
        <w:pStyle w:val="defaultparagraph"/>
        <w:contextualSpacing w:val="0"/>
      </w:pPr>
      <w:r>
        <w:t>Haga clic en "Enviar" cuando termine.</w:t>
      </w:r>
    </w:p>
    <w:p w14:paraId="7D680D7E" w14:textId="77777777" w:rsidR="00D0382D" w:rsidRDefault="00D0382D"/>
    <w:p w14:paraId="7D680D7F" w14:textId="77777777" w:rsidR="00D0382D" w:rsidRDefault="00EA7A96">
      <w:pPr>
        <w:pStyle w:val="defaultparagraph"/>
        <w:contextualSpacing w:val="0"/>
      </w:pPr>
      <w:r>
        <w:t>De ese modo la solicitud se creará correctamente.</w:t>
      </w:r>
    </w:p>
    <w:p w14:paraId="7D680D80" w14:textId="77777777" w:rsidR="00D0382D" w:rsidRDefault="00D0382D"/>
    <w:p w14:paraId="7D680D81" w14:textId="77777777" w:rsidR="00D0382D" w:rsidRDefault="00EA7A96">
      <w:pPr>
        <w:pStyle w:val="defaultparagraph"/>
        <w:contextualSpacing w:val="0"/>
      </w:pPr>
      <w:r>
        <w:t>También se pueden crear solicitudes de movimiento en lote para un conjunto de ejemplares con la tarea "Crear solicitudes para mover ejemplares físicos".</w:t>
      </w:r>
    </w:p>
    <w:p w14:paraId="7D680D82" w14:textId="77777777" w:rsidR="00D0382D" w:rsidRDefault="00D0382D"/>
    <w:p w14:paraId="7D680D83" w14:textId="77777777" w:rsidR="00D0382D" w:rsidRDefault="00EA7A96">
      <w:pPr>
        <w:pStyle w:val="defaultparagraph"/>
        <w:contextualSpacing w:val="0"/>
      </w:pPr>
      <w:r>
        <w:t>Mire el tutorial "Conjuntos y tareas de servicios al usuario" para obtener más información.</w:t>
      </w:r>
    </w:p>
    <w:p w14:paraId="7D680D84" w14:textId="77777777" w:rsidR="00D0382D" w:rsidRDefault="00D0382D"/>
    <w:sectPr w:rsidR="00D0382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80D8D" w14:textId="77777777" w:rsidR="00EA7A96" w:rsidRDefault="00EA7A96">
      <w:pPr>
        <w:spacing w:line="240" w:lineRule="auto"/>
      </w:pPr>
      <w:r>
        <w:separator/>
      </w:r>
    </w:p>
  </w:endnote>
  <w:endnote w:type="continuationSeparator" w:id="0">
    <w:p w14:paraId="7D680D8F" w14:textId="77777777" w:rsidR="00EA7A96" w:rsidRDefault="00EA7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80D86" w14:textId="77777777" w:rsidR="00D0382D" w:rsidRDefault="00D038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80D88" w14:textId="77777777" w:rsidR="00D0382D" w:rsidRDefault="00D038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80D89" w14:textId="77777777" w:rsidR="00EA7A96" w:rsidRDefault="00EA7A96">
      <w:pPr>
        <w:spacing w:line="240" w:lineRule="auto"/>
      </w:pPr>
      <w:r>
        <w:separator/>
      </w:r>
    </w:p>
  </w:footnote>
  <w:footnote w:type="continuationSeparator" w:id="0">
    <w:p w14:paraId="7D680D8B" w14:textId="77777777" w:rsidR="00EA7A96" w:rsidRDefault="00EA7A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80D85" w14:textId="77777777" w:rsidR="00D0382D" w:rsidRDefault="00D038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80D87" w14:textId="77777777" w:rsidR="00D0382D" w:rsidRDefault="00D038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382D"/>
    <w:rsid w:val="00537A96"/>
    <w:rsid w:val="00D0382D"/>
    <w:rsid w:val="00EA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0D3D"/>
  <w15:docId w15:val="{F063B58B-4D9F-4128-BFC9-99DCDA38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2024-09-05T16:37:00Z</dcterms:created>
  <dcterms:modified xsi:type="dcterms:W3CDTF">2024-09-05T16:37:00Z</dcterms:modified>
</cp:coreProperties>
</file>