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ECE741E" w14:textId="77777777" w:rsidR="000A2EFF" w:rsidRDefault="000A2EFF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Iniciar y gestionar pruebas (5 min)</w:t>
      </w:r>
    </w:p>
    <w:p w14:paraId="443E5D3A" w14:textId="42173163" w:rsidR="00F54755" w:rsidRDefault="00000000">
      <w:pPr>
        <w:pStyle w:val="defaultparagraph"/>
        <w:contextualSpacing w:val="0"/>
      </w:pPr>
      <w:r>
        <w:t>Hola.</w:t>
      </w:r>
    </w:p>
    <w:p w14:paraId="278B42AD" w14:textId="77777777" w:rsidR="00F54755" w:rsidRDefault="00F54755"/>
    <w:p w14:paraId="2489C110" w14:textId="77777777" w:rsidR="00F54755" w:rsidRDefault="00000000">
      <w:pPr>
        <w:pStyle w:val="defaultparagraph"/>
        <w:contextualSpacing w:val="0"/>
      </w:pPr>
      <w:r>
        <w:t>En esta sesión, aprenderemos cómo iniciar y gestionar pruebas en Alma.</w:t>
      </w:r>
    </w:p>
    <w:p w14:paraId="53C050F6" w14:textId="77777777" w:rsidR="00F54755" w:rsidRDefault="00F54755"/>
    <w:p w14:paraId="13EED885" w14:textId="77777777" w:rsidR="00F54755" w:rsidRDefault="00000000">
      <w:pPr>
        <w:pStyle w:val="defaultparagraph"/>
        <w:contextualSpacing w:val="0"/>
      </w:pPr>
      <w:r>
        <w:t>Algunos proveedores conceden acceso a recursos electrónicos por tiempo limitado para su evaluación.</w:t>
      </w:r>
    </w:p>
    <w:p w14:paraId="4CF5100D" w14:textId="77777777" w:rsidR="00F54755" w:rsidRDefault="00F54755"/>
    <w:p w14:paraId="7075A33A" w14:textId="77777777" w:rsidR="00F54755" w:rsidRDefault="00000000">
      <w:pPr>
        <w:pStyle w:val="defaultparagraph"/>
        <w:contextualSpacing w:val="0"/>
      </w:pPr>
      <w:r>
        <w:t>Puede configurar una prueba en Alma para gestionar el proceso de evaluación y recopilar comentarios de personas seleccionadas en su institución, / lo que ayudará a tomar una decisión de compra.</w:t>
      </w:r>
    </w:p>
    <w:p w14:paraId="6C03E679" w14:textId="77777777" w:rsidR="00F54755" w:rsidRDefault="00F54755"/>
    <w:p w14:paraId="6CAD9A47" w14:textId="77777777" w:rsidR="00F54755" w:rsidRDefault="00000000">
      <w:pPr>
        <w:pStyle w:val="defaultparagraph"/>
        <w:contextualSpacing w:val="0"/>
      </w:pPr>
      <w:r>
        <w:t>Para configurar una prueba, localice el recurso electrónico que va a evaluar en la "Zona de la comunidad".</w:t>
      </w:r>
    </w:p>
    <w:p w14:paraId="5B048C67" w14:textId="77777777" w:rsidR="00F54755" w:rsidRDefault="00F54755"/>
    <w:p w14:paraId="588B39F0" w14:textId="77777777" w:rsidR="00F54755" w:rsidRDefault="00000000">
      <w:pPr>
        <w:pStyle w:val="defaultparagraph"/>
        <w:contextualSpacing w:val="0"/>
      </w:pPr>
      <w:r>
        <w:t>Y haga clic en "Orden" para crear una línea de orden de compra.</w:t>
      </w:r>
    </w:p>
    <w:p w14:paraId="703A82F4" w14:textId="77777777" w:rsidR="00F54755" w:rsidRDefault="00F54755"/>
    <w:p w14:paraId="0FBEB185" w14:textId="77777777" w:rsidR="00F54755" w:rsidRDefault="00000000">
      <w:pPr>
        <w:pStyle w:val="defaultparagraph"/>
        <w:contextualSpacing w:val="0"/>
      </w:pPr>
      <w:r>
        <w:t>Rellene los datos de la línea de orden de compra como lo haría al ordenar cualquier recurso electrónico.</w:t>
      </w:r>
    </w:p>
    <w:p w14:paraId="21ACFDEE" w14:textId="77777777" w:rsidR="00F54755" w:rsidRDefault="00F54755"/>
    <w:p w14:paraId="0496594C" w14:textId="77777777" w:rsidR="00F54755" w:rsidRDefault="00000000">
      <w:pPr>
        <w:pStyle w:val="defaultparagraph"/>
        <w:contextualSpacing w:val="0"/>
      </w:pPr>
      <w:r>
        <w:t>Una vez completada la línea de orden de compra, si tiene el rol de prueba, operador o director, puede hacer clic en "Guardar y comenzar prueba".</w:t>
      </w:r>
    </w:p>
    <w:p w14:paraId="16EC772D" w14:textId="77777777" w:rsidR="00F54755" w:rsidRDefault="00F54755"/>
    <w:p w14:paraId="08A4C687" w14:textId="77777777" w:rsidR="00F54755" w:rsidRDefault="00000000">
      <w:pPr>
        <w:pStyle w:val="defaultparagraph"/>
        <w:contextualSpacing w:val="0"/>
      </w:pPr>
      <w:r>
        <w:t>Si solamente tiene el rol de operador de compras, tiene la opción de hacer clic en "Guardar y solicitar evaluación".</w:t>
      </w:r>
    </w:p>
    <w:p w14:paraId="3460DFF7" w14:textId="77777777" w:rsidR="00F54755" w:rsidRDefault="00F54755"/>
    <w:p w14:paraId="037CE60B" w14:textId="77777777" w:rsidR="00F54755" w:rsidRDefault="00000000">
      <w:pPr>
        <w:pStyle w:val="defaultparagraph"/>
        <w:contextualSpacing w:val="0"/>
      </w:pPr>
      <w:r>
        <w:t>Luego, un colega que tenga el rol de prueba, operador o director iniciará la prueba al hacer clic en "Adquisiciones", y luego en "Gestionar pruebas".</w:t>
      </w:r>
    </w:p>
    <w:p w14:paraId="6991E945" w14:textId="77777777" w:rsidR="00F54755" w:rsidRDefault="00F54755"/>
    <w:p w14:paraId="1DAEDB87" w14:textId="77777777" w:rsidR="00F54755" w:rsidRDefault="00000000">
      <w:pPr>
        <w:pStyle w:val="defaultparagraph"/>
        <w:contextualSpacing w:val="0"/>
      </w:pPr>
      <w:r>
        <w:t>En nuestro caso vamos a "Guardar y comenzar prueba".</w:t>
      </w:r>
    </w:p>
    <w:p w14:paraId="58288D41" w14:textId="77777777" w:rsidR="00F54755" w:rsidRDefault="00F54755"/>
    <w:p w14:paraId="26BFCDD5" w14:textId="77777777" w:rsidR="00F54755" w:rsidRDefault="00000000">
      <w:pPr>
        <w:pStyle w:val="defaultparagraph"/>
        <w:contextualSpacing w:val="0"/>
      </w:pPr>
      <w:r>
        <w:t>En el panel "Detalles de la prueba", introduzca las fechas de inicio y finalización de la prueba.</w:t>
      </w:r>
    </w:p>
    <w:p w14:paraId="27482857" w14:textId="77777777" w:rsidR="00F54755" w:rsidRDefault="00F54755"/>
    <w:p w14:paraId="164061C8" w14:textId="77777777" w:rsidR="00F54755" w:rsidRDefault="00000000">
      <w:pPr>
        <w:pStyle w:val="defaultparagraph"/>
        <w:contextualSpacing w:val="0"/>
      </w:pPr>
      <w:r>
        <w:t>Puede hacer que la prueba esté disponible para el público o restringirla únicamente a los invitados.</w:t>
      </w:r>
    </w:p>
    <w:p w14:paraId="3EF3F6C5" w14:textId="77777777" w:rsidR="00F54755" w:rsidRDefault="00F54755"/>
    <w:p w14:paraId="304EB77D" w14:textId="77777777" w:rsidR="00F54755" w:rsidRDefault="00000000">
      <w:pPr>
        <w:pStyle w:val="defaultparagraph"/>
        <w:contextualSpacing w:val="0"/>
      </w:pPr>
      <w:r>
        <w:t>Alma puede enviar un correo electrónico de recordatorio a los participantes de la prueba para que envíen sus comentarios en el plazo determinado antes de que la prueba termine.</w:t>
      </w:r>
    </w:p>
    <w:p w14:paraId="56E1FAAB" w14:textId="77777777" w:rsidR="00F54755" w:rsidRDefault="00F54755"/>
    <w:p w14:paraId="365A5E2B" w14:textId="77777777" w:rsidR="00F54755" w:rsidRDefault="00000000">
      <w:pPr>
        <w:pStyle w:val="defaultparagraph"/>
        <w:contextualSpacing w:val="0"/>
      </w:pPr>
      <w:r>
        <w:t>Haga clic en "Guardar y continuar".</w:t>
      </w:r>
    </w:p>
    <w:p w14:paraId="43DB6E9D" w14:textId="77777777" w:rsidR="00F54755" w:rsidRDefault="00F54755"/>
    <w:p w14:paraId="542F5274" w14:textId="77777777" w:rsidR="00F54755" w:rsidRDefault="00000000">
      <w:pPr>
        <w:pStyle w:val="defaultparagraph"/>
        <w:contextualSpacing w:val="0"/>
      </w:pPr>
      <w:r>
        <w:t>A continuación, crearemos la encuesta de comentarios para los participantes de la prueba en la pestaña "Formulario de encuesta".</w:t>
      </w:r>
    </w:p>
    <w:p w14:paraId="367B08AE" w14:textId="77777777" w:rsidR="00F54755" w:rsidRDefault="00F54755"/>
    <w:p w14:paraId="2908BB34" w14:textId="77777777" w:rsidR="00F54755" w:rsidRDefault="00000000">
      <w:pPr>
        <w:pStyle w:val="defaultparagraph"/>
        <w:contextualSpacing w:val="0"/>
      </w:pPr>
      <w:r>
        <w:t>En las secciones "Información general" y "Preguntas", puede añadir preguntas de una lista previamente configurada.</w:t>
      </w:r>
    </w:p>
    <w:p w14:paraId="4F027203" w14:textId="77777777" w:rsidR="00F54755" w:rsidRDefault="00F54755"/>
    <w:p w14:paraId="2BDCB8CE" w14:textId="77777777" w:rsidR="00F54755" w:rsidRDefault="00000000">
      <w:pPr>
        <w:pStyle w:val="defaultparagraph"/>
        <w:contextualSpacing w:val="0"/>
      </w:pPr>
      <w:r>
        <w:t>O puede añadir sus propias preguntas.</w:t>
      </w:r>
    </w:p>
    <w:p w14:paraId="4DAA76E6" w14:textId="77777777" w:rsidR="00F54755" w:rsidRDefault="00F54755"/>
    <w:p w14:paraId="1FA03B03" w14:textId="77777777" w:rsidR="00F54755" w:rsidRDefault="00000000">
      <w:pPr>
        <w:pStyle w:val="defaultparagraph"/>
        <w:contextualSpacing w:val="0"/>
      </w:pPr>
      <w:r>
        <w:t>Puede marcar preguntas como obligatorias, y también puede añadir comentarios.</w:t>
      </w:r>
    </w:p>
    <w:p w14:paraId="61049351" w14:textId="77777777" w:rsidR="00F54755" w:rsidRDefault="00F54755"/>
    <w:p w14:paraId="0794713B" w14:textId="77777777" w:rsidR="00F54755" w:rsidRDefault="00000000">
      <w:pPr>
        <w:pStyle w:val="defaultparagraph"/>
        <w:contextualSpacing w:val="0"/>
      </w:pPr>
      <w:r>
        <w:t>En la pestaña "Participantes" de la prueba, tiene la opción de añadir varios participantes desde un conjunto de usuarios, o añadir usuarios individuales.</w:t>
      </w:r>
    </w:p>
    <w:p w14:paraId="64C8A000" w14:textId="77777777" w:rsidR="00F54755" w:rsidRDefault="00F54755"/>
    <w:p w14:paraId="7FAF0958" w14:textId="77777777" w:rsidR="00F54755" w:rsidRDefault="00000000">
      <w:pPr>
        <w:pStyle w:val="defaultparagraph"/>
        <w:contextualSpacing w:val="0"/>
      </w:pPr>
      <w:r>
        <w:t>De vuelta en la pestaña "Resumen", puede copiar el enlace de la encuesta para proporcionárselo a los participantes de la prueba.</w:t>
      </w:r>
    </w:p>
    <w:p w14:paraId="79068401" w14:textId="77777777" w:rsidR="00F54755" w:rsidRDefault="00F54755"/>
    <w:p w14:paraId="0A031121" w14:textId="77777777" w:rsidR="00F54755" w:rsidRDefault="00000000">
      <w:pPr>
        <w:pStyle w:val="defaultparagraph"/>
        <w:contextualSpacing w:val="0"/>
      </w:pPr>
      <w:r>
        <w:t>Tras completar las pestañas "Resumen", "Formulario de encuesta" y "Participantes", haga clic en "Guardar".</w:t>
      </w:r>
    </w:p>
    <w:p w14:paraId="32B4CEB8" w14:textId="77777777" w:rsidR="00F54755" w:rsidRDefault="00F54755"/>
    <w:p w14:paraId="5D6B375E" w14:textId="77777777" w:rsidR="00F54755" w:rsidRDefault="00000000">
      <w:pPr>
        <w:pStyle w:val="defaultparagraph"/>
        <w:contextualSpacing w:val="0"/>
      </w:pPr>
      <w:r>
        <w:t>Si hacemos clic en "Adquisiciones" y "Gestionar pruebas", encontraremos nuestra prueba.</w:t>
      </w:r>
    </w:p>
    <w:p w14:paraId="7537F8C5" w14:textId="77777777" w:rsidR="00F54755" w:rsidRDefault="00F54755"/>
    <w:p w14:paraId="7F4FA5C8" w14:textId="77777777" w:rsidR="00F54755" w:rsidRDefault="00000000">
      <w:pPr>
        <w:pStyle w:val="defaultparagraph"/>
        <w:contextualSpacing w:val="0"/>
      </w:pPr>
      <w:r>
        <w:t>Veamos nuestro formulario de encuesta a través del enlace que acabamos de copiar.</w:t>
      </w:r>
    </w:p>
    <w:p w14:paraId="2D97F28D" w14:textId="77777777" w:rsidR="00F54755" w:rsidRDefault="00F54755"/>
    <w:p w14:paraId="3940DFAB" w14:textId="77777777" w:rsidR="00F54755" w:rsidRDefault="00000000">
      <w:pPr>
        <w:pStyle w:val="defaultparagraph"/>
        <w:contextualSpacing w:val="0"/>
      </w:pPr>
      <w:r>
        <w:t>Como puede ver, las preguntas que configuramos se muestran a los usuarios.</w:t>
      </w:r>
    </w:p>
    <w:p w14:paraId="08D171CD" w14:textId="77777777" w:rsidR="00F54755" w:rsidRDefault="00F54755"/>
    <w:p w14:paraId="66076E4E" w14:textId="77777777" w:rsidR="00F54755" w:rsidRDefault="00000000">
      <w:pPr>
        <w:pStyle w:val="defaultparagraph"/>
        <w:contextualSpacing w:val="0"/>
      </w:pPr>
      <w:r>
        <w:t>Los participantes pueden acceder al inventario desde las pestañas "Lista de portafolios" y "Colección electrónica".</w:t>
      </w:r>
    </w:p>
    <w:p w14:paraId="461FA650" w14:textId="77777777" w:rsidR="00F54755" w:rsidRDefault="00F54755"/>
    <w:p w14:paraId="473C2E31" w14:textId="77777777" w:rsidR="00F54755" w:rsidRDefault="00000000">
      <w:pPr>
        <w:pStyle w:val="defaultparagraph"/>
        <w:contextualSpacing w:val="0"/>
      </w:pPr>
      <w:r>
        <w:t>Aquí pueden ingresar sus comentarios.</w:t>
      </w:r>
    </w:p>
    <w:p w14:paraId="6AC4F38D" w14:textId="77777777" w:rsidR="00F54755" w:rsidRDefault="00F54755"/>
    <w:p w14:paraId="20C05BB0" w14:textId="77777777" w:rsidR="00F54755" w:rsidRDefault="00000000">
      <w:pPr>
        <w:pStyle w:val="defaultparagraph"/>
        <w:contextualSpacing w:val="0"/>
      </w:pPr>
      <w:r>
        <w:t>Y luego hacer clic en "Enviar".</w:t>
      </w:r>
    </w:p>
    <w:p w14:paraId="0E8A4555" w14:textId="77777777" w:rsidR="00F54755" w:rsidRDefault="00F54755"/>
    <w:p w14:paraId="699291E9" w14:textId="77777777" w:rsidR="00F54755" w:rsidRDefault="00000000">
      <w:pPr>
        <w:pStyle w:val="defaultparagraph"/>
        <w:contextualSpacing w:val="0"/>
      </w:pPr>
      <w:r>
        <w:t>Si estamos conformes con la configuración de la encuesta, podemos seguir configurando nuestra prueba.</w:t>
      </w:r>
    </w:p>
    <w:p w14:paraId="36F49526" w14:textId="77777777" w:rsidR="00F54755" w:rsidRDefault="00F54755"/>
    <w:p w14:paraId="600AB628" w14:textId="77777777" w:rsidR="00F54755" w:rsidRDefault="00000000">
      <w:pPr>
        <w:pStyle w:val="defaultparagraph"/>
        <w:contextualSpacing w:val="0"/>
      </w:pPr>
      <w:r>
        <w:t>Ahora volvemos a la página "Gestionar pruebas".</w:t>
      </w:r>
    </w:p>
    <w:p w14:paraId="15FB1731" w14:textId="77777777" w:rsidR="00F54755" w:rsidRDefault="00F54755"/>
    <w:p w14:paraId="5CB5738A" w14:textId="77777777" w:rsidR="00F54755" w:rsidRDefault="00000000">
      <w:pPr>
        <w:pStyle w:val="defaultparagraph"/>
        <w:contextualSpacing w:val="0"/>
      </w:pPr>
      <w:r>
        <w:lastRenderedPageBreak/>
        <w:t>Y vemos que nuestra prueba continúa en estado "Borrador", hasta que se active el recurso electrónico y se alcance la fecha de inicio.</w:t>
      </w:r>
    </w:p>
    <w:p w14:paraId="381E4C93" w14:textId="77777777" w:rsidR="00F54755" w:rsidRDefault="00F54755"/>
    <w:p w14:paraId="7D6C7C44" w14:textId="77777777" w:rsidR="00F54755" w:rsidRDefault="00000000">
      <w:pPr>
        <w:pStyle w:val="defaultparagraph"/>
        <w:contextualSpacing w:val="0"/>
      </w:pPr>
      <w:r>
        <w:t>Para activar el recurso vamos a "Opciones", y hacemos clic en "Activar".</w:t>
      </w:r>
    </w:p>
    <w:p w14:paraId="45E826E0" w14:textId="77777777" w:rsidR="00F54755" w:rsidRDefault="00F54755"/>
    <w:p w14:paraId="7628480C" w14:textId="77777777" w:rsidR="00F54755" w:rsidRDefault="00000000">
      <w:pPr>
        <w:pStyle w:val="defaultparagraph"/>
        <w:contextualSpacing w:val="0"/>
      </w:pPr>
      <w:r>
        <w:t>Y luego en "Confirmar".</w:t>
      </w:r>
    </w:p>
    <w:p w14:paraId="0260EB0D" w14:textId="77777777" w:rsidR="00F54755" w:rsidRDefault="00F54755"/>
    <w:p w14:paraId="5B25FA68" w14:textId="77777777" w:rsidR="00F54755" w:rsidRDefault="00000000">
      <w:pPr>
        <w:pStyle w:val="defaultparagraph"/>
        <w:contextualSpacing w:val="0"/>
      </w:pPr>
      <w:r>
        <w:t>Si lo desea, puede editar el recurso activado ahora o cerrar esta ventana de diálogo.</w:t>
      </w:r>
    </w:p>
    <w:p w14:paraId="5B0459D3" w14:textId="77777777" w:rsidR="00F54755" w:rsidRDefault="00F54755"/>
    <w:p w14:paraId="50F6CFAA" w14:textId="77777777" w:rsidR="00F54755" w:rsidRDefault="00000000">
      <w:pPr>
        <w:pStyle w:val="defaultparagraph"/>
        <w:contextualSpacing w:val="0"/>
      </w:pPr>
      <w:r>
        <w:t>Tras la activación, se notifica a los participantes que la prueba ha comenzado.</w:t>
      </w:r>
    </w:p>
    <w:p w14:paraId="278988B2" w14:textId="77777777" w:rsidR="00F54755" w:rsidRDefault="00F54755"/>
    <w:p w14:paraId="624DE9A2" w14:textId="77777777" w:rsidR="00F54755" w:rsidRDefault="00000000">
      <w:pPr>
        <w:pStyle w:val="defaultparagraph"/>
        <w:contextualSpacing w:val="0"/>
      </w:pPr>
      <w:r>
        <w:t>También puede enviar una notificación si se dirige a "Opciones", "Notificar a los participantes".</w:t>
      </w:r>
    </w:p>
    <w:p w14:paraId="6208C4F1" w14:textId="77777777" w:rsidR="00F54755" w:rsidRDefault="00F54755"/>
    <w:p w14:paraId="05782A45" w14:textId="77777777" w:rsidR="00F54755" w:rsidRDefault="00000000">
      <w:pPr>
        <w:pStyle w:val="defaultparagraph"/>
        <w:contextualSpacing w:val="0"/>
      </w:pPr>
      <w:r>
        <w:t>El estado de prueba está ahora activo, o en análisis, hasta que se tome una decisión de compra.</w:t>
      </w:r>
    </w:p>
    <w:p w14:paraId="6DFA4EF0" w14:textId="77777777" w:rsidR="00F54755" w:rsidRDefault="00F54755"/>
    <w:p w14:paraId="36B33E08" w14:textId="77777777" w:rsidR="00F54755" w:rsidRDefault="00000000">
      <w:pPr>
        <w:pStyle w:val="defaultparagraph"/>
        <w:contextualSpacing w:val="0"/>
      </w:pPr>
      <w:r>
        <w:t>Los participantes deben enviar sus comentarios antes de la fecha de finalización de la prueba.</w:t>
      </w:r>
    </w:p>
    <w:p w14:paraId="155F81AA" w14:textId="77777777" w:rsidR="00F54755" w:rsidRDefault="00F54755"/>
    <w:p w14:paraId="0BFE188C" w14:textId="77777777" w:rsidR="00F54755" w:rsidRDefault="00000000">
      <w:pPr>
        <w:pStyle w:val="defaultparagraph"/>
        <w:contextualSpacing w:val="0"/>
      </w:pPr>
      <w:r>
        <w:t>Cuando finaliza una prueba, puede editarla para revisar los comentarios en la pestaña "Análisis".</w:t>
      </w:r>
    </w:p>
    <w:p w14:paraId="2E0078C5" w14:textId="77777777" w:rsidR="00F54755" w:rsidRDefault="00F54755"/>
    <w:p w14:paraId="6325E319" w14:textId="77777777" w:rsidR="00F54755" w:rsidRDefault="00000000">
      <w:pPr>
        <w:pStyle w:val="defaultparagraph"/>
        <w:contextualSpacing w:val="0"/>
      </w:pPr>
      <w:r>
        <w:t>Aquí podemos ver los gráficos con las respuestas de los participantes a cada pregunta.</w:t>
      </w:r>
    </w:p>
    <w:p w14:paraId="3F862580" w14:textId="77777777" w:rsidR="00F54755" w:rsidRDefault="00F54755"/>
    <w:p w14:paraId="18597D2A" w14:textId="77777777" w:rsidR="00F54755" w:rsidRDefault="00000000">
      <w:pPr>
        <w:pStyle w:val="defaultparagraph"/>
        <w:contextualSpacing w:val="0"/>
      </w:pPr>
      <w:r>
        <w:t>Los resultados también pueden exportarse a una hoja de cálculo de Excel.</w:t>
      </w:r>
    </w:p>
    <w:p w14:paraId="3C2369AF" w14:textId="77777777" w:rsidR="00F54755" w:rsidRDefault="00F54755"/>
    <w:p w14:paraId="359A259B" w14:textId="77777777" w:rsidR="00F54755" w:rsidRDefault="00000000">
      <w:pPr>
        <w:pStyle w:val="defaultparagraph"/>
        <w:contextualSpacing w:val="0"/>
      </w:pPr>
      <w:r>
        <w:t>Después de que haya revisado los resultados, vuelva a la pestaña "Resumen" para tomar la decisión de compra.</w:t>
      </w:r>
    </w:p>
    <w:p w14:paraId="75A18CA3" w14:textId="77777777" w:rsidR="00F54755" w:rsidRDefault="00F54755"/>
    <w:p w14:paraId="519D478B" w14:textId="77777777" w:rsidR="00F54755" w:rsidRDefault="00000000">
      <w:pPr>
        <w:pStyle w:val="defaultparagraph"/>
        <w:contextualSpacing w:val="0"/>
      </w:pPr>
      <w:r>
        <w:t>Seleccione el resultado adecuado, por ejemplo "Recomendado para la mayoría de los casos", y la fecha del resultado.</w:t>
      </w:r>
    </w:p>
    <w:p w14:paraId="19CE82EE" w14:textId="77777777" w:rsidR="00F54755" w:rsidRDefault="00F54755"/>
    <w:p w14:paraId="2281995D" w14:textId="77777777" w:rsidR="00F54755" w:rsidRDefault="00000000">
      <w:pPr>
        <w:pStyle w:val="defaultparagraph"/>
        <w:contextualSpacing w:val="0"/>
      </w:pPr>
      <w:r>
        <w:t>Si no se toma ninguna decisión, la prueba puede permanecer en la página "Gestionar pruebas".</w:t>
      </w:r>
    </w:p>
    <w:p w14:paraId="60E54167" w14:textId="77777777" w:rsidR="00F54755" w:rsidRDefault="00F54755"/>
    <w:p w14:paraId="560AE43C" w14:textId="77777777" w:rsidR="00F54755" w:rsidRDefault="00000000">
      <w:pPr>
        <w:pStyle w:val="defaultparagraph"/>
        <w:contextualSpacing w:val="0"/>
      </w:pPr>
      <w:r>
        <w:t>En caso contrario, seleccione la decisión correspondiente y guarde los cambios.</w:t>
      </w:r>
    </w:p>
    <w:p w14:paraId="7AE2A723" w14:textId="77777777" w:rsidR="00F54755" w:rsidRDefault="00F54755"/>
    <w:p w14:paraId="6432E5A5" w14:textId="77777777" w:rsidR="00F54755" w:rsidRDefault="00000000">
      <w:pPr>
        <w:pStyle w:val="defaultparagraph"/>
        <w:contextualSpacing w:val="0"/>
      </w:pPr>
      <w:r>
        <w:t>Si finalmente decide no comprar, un operador de compras puede cancelar la línea de orden de compra.</w:t>
      </w:r>
    </w:p>
    <w:p w14:paraId="0FA0D591" w14:textId="77777777" w:rsidR="00F54755" w:rsidRDefault="00F54755"/>
    <w:p w14:paraId="282DE15C" w14:textId="77777777" w:rsidR="00F54755" w:rsidRDefault="00000000">
      <w:pPr>
        <w:pStyle w:val="defaultparagraph"/>
        <w:contextualSpacing w:val="0"/>
      </w:pPr>
      <w:r>
        <w:t>Si decide comprar, la línea de orden de compra avanza al siguiente paso del flujo de trabajo de compras donde se convierte en una orden de compra.</w:t>
      </w:r>
    </w:p>
    <w:p w14:paraId="032B5D6B" w14:textId="77777777" w:rsidR="00F54755" w:rsidRDefault="00F54755"/>
    <w:p w14:paraId="31AB80ED" w14:textId="77777777" w:rsidR="00F54755" w:rsidRDefault="00000000">
      <w:pPr>
        <w:pStyle w:val="defaultparagraph"/>
        <w:contextualSpacing w:val="0"/>
      </w:pPr>
      <w:r>
        <w:t>Gracias por su atención.</w:t>
      </w:r>
    </w:p>
    <w:p w14:paraId="1B7DE0A4" w14:textId="77777777" w:rsidR="00F54755" w:rsidRDefault="00F54755"/>
    <w:sectPr w:rsidR="00F54755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42E7A" w14:textId="77777777" w:rsidR="00DA1D06" w:rsidRDefault="00DA1D06">
      <w:pPr>
        <w:spacing w:line="240" w:lineRule="auto"/>
      </w:pPr>
      <w:r>
        <w:separator/>
      </w:r>
    </w:p>
  </w:endnote>
  <w:endnote w:type="continuationSeparator" w:id="0">
    <w:p w14:paraId="4835E194" w14:textId="77777777" w:rsidR="00DA1D06" w:rsidRDefault="00DA1D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B9831" w14:textId="77777777" w:rsidR="00F54755" w:rsidRDefault="00F5475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8C26B" w14:textId="77777777" w:rsidR="00F54755" w:rsidRDefault="00F547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00B1E" w14:textId="77777777" w:rsidR="00DA1D06" w:rsidRDefault="00DA1D06">
      <w:pPr>
        <w:spacing w:line="240" w:lineRule="auto"/>
      </w:pPr>
      <w:r>
        <w:separator/>
      </w:r>
    </w:p>
  </w:footnote>
  <w:footnote w:type="continuationSeparator" w:id="0">
    <w:p w14:paraId="1F6DC57C" w14:textId="77777777" w:rsidR="00DA1D06" w:rsidRDefault="00DA1D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64A2B" w14:textId="77777777" w:rsidR="00F54755" w:rsidRDefault="00F547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60ED9" w14:textId="77777777" w:rsidR="00F54755" w:rsidRDefault="00F547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4755"/>
    <w:rsid w:val="000A2EFF"/>
    <w:rsid w:val="00A6625F"/>
    <w:rsid w:val="00DA1D06"/>
    <w:rsid w:val="00F5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B8BDB"/>
  <w15:docId w15:val="{0EE24020-B25C-42AC-A1E4-D36B1893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5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758</Words>
  <Characters>3795</Characters>
  <Application>Microsoft Office Word</Application>
  <DocSecurity>0</DocSecurity>
  <Lines>31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2024-09-05T10:17:00Z</dcterms:created>
  <dcterms:modified xsi:type="dcterms:W3CDTF">2024-09-05T10:18:00Z</dcterms:modified>
</cp:coreProperties>
</file>