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82B860" w14:textId="77777777" w:rsidR="00786755" w:rsidRDefault="00786755">
      <w:pPr>
        <w:pStyle w:val="defaultparagraph"/>
        <w:contextualSpacing w:val="0"/>
      </w:pP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벤더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(5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252BE9B5" w14:textId="65476F39" w:rsidR="00611F11" w:rsidRDefault="00000000">
      <w:pPr>
        <w:pStyle w:val="defaultparagraph"/>
        <w:contextualSpacing w:val="0"/>
      </w:pPr>
      <w:r>
        <w:t>Alma의 수서 교육 세션에 오신 것을 환영합니다.</w:t>
      </w:r>
    </w:p>
    <w:p w14:paraId="20B17CF4" w14:textId="77777777" w:rsidR="00611F11" w:rsidRDefault="00611F11"/>
    <w:p w14:paraId="541358F5" w14:textId="77777777" w:rsidR="00611F11" w:rsidRDefault="00000000">
      <w:pPr>
        <w:pStyle w:val="defaultparagraph"/>
        <w:contextualSpacing w:val="0"/>
      </w:pPr>
      <w:r>
        <w:t>이 세션에서는 벤더 및 벤더 계정에 대해 알아보고,</w:t>
      </w:r>
    </w:p>
    <w:p w14:paraId="05489150" w14:textId="77777777" w:rsidR="00611F11" w:rsidRDefault="00611F11"/>
    <w:p w14:paraId="4BFB6987" w14:textId="77777777" w:rsidR="00611F11" w:rsidRDefault="00000000">
      <w:pPr>
        <w:pStyle w:val="defaultparagraph"/>
        <w:contextualSpacing w:val="0"/>
      </w:pPr>
      <w:r>
        <w:t>Alma에서 이를 생성하는 방법을 배웁니다.</w:t>
      </w:r>
    </w:p>
    <w:p w14:paraId="070C341E" w14:textId="77777777" w:rsidR="00611F11" w:rsidRDefault="00611F11"/>
    <w:p w14:paraId="7A380EBA" w14:textId="77777777" w:rsidR="00611F11" w:rsidRDefault="00000000">
      <w:pPr>
        <w:pStyle w:val="defaultparagraph"/>
        <w:contextualSpacing w:val="0"/>
      </w:pPr>
      <w:r>
        <w:t>Alma에서 벤더란 기관에 도서관 자료를 판매하는 총판 또는 출판사를 의미합니다.</w:t>
      </w:r>
    </w:p>
    <w:p w14:paraId="5399FFBD" w14:textId="77777777" w:rsidR="00611F11" w:rsidRDefault="00611F11"/>
    <w:p w14:paraId="55F4CD66" w14:textId="77777777" w:rsidR="00611F11" w:rsidRDefault="00000000">
      <w:pPr>
        <w:pStyle w:val="defaultparagraph"/>
        <w:contextualSpacing w:val="0"/>
      </w:pPr>
      <w:r>
        <w:t>수서 인프라의 일부로,</w:t>
      </w:r>
    </w:p>
    <w:p w14:paraId="2B78B6CB" w14:textId="77777777" w:rsidR="00611F11" w:rsidRDefault="00611F11"/>
    <w:p w14:paraId="5109636F" w14:textId="77777777" w:rsidR="00611F11" w:rsidRDefault="00000000">
      <w:pPr>
        <w:pStyle w:val="defaultparagraph"/>
        <w:contextualSpacing w:val="0"/>
      </w:pPr>
      <w:r>
        <w:t>벤더와 벤더 계정은 구매, 입수, 인보이스 처리 이전에</w:t>
      </w:r>
    </w:p>
    <w:p w14:paraId="7038836C" w14:textId="77777777" w:rsidR="00611F11" w:rsidRDefault="00611F11"/>
    <w:p w14:paraId="4316A7DE" w14:textId="77777777" w:rsidR="00611F11" w:rsidRDefault="00000000">
      <w:pPr>
        <w:pStyle w:val="defaultparagraph"/>
        <w:contextualSpacing w:val="0"/>
      </w:pPr>
      <w:r>
        <w:t>먼저 설정되어야 합니다.</w:t>
      </w:r>
    </w:p>
    <w:p w14:paraId="5732BD33" w14:textId="77777777" w:rsidR="00611F11" w:rsidRDefault="00611F11"/>
    <w:p w14:paraId="5091274A" w14:textId="77777777" w:rsidR="00611F11" w:rsidRDefault="00000000">
      <w:pPr>
        <w:pStyle w:val="defaultparagraph"/>
        <w:contextualSpacing w:val="0"/>
      </w:pPr>
      <w:r>
        <w:t>이제 Alma에서 새 벤더를 설정하는 방법을 살펴보겠습니다.</w:t>
      </w:r>
    </w:p>
    <w:p w14:paraId="6B9D32F3" w14:textId="77777777" w:rsidR="00611F11" w:rsidRDefault="00611F11"/>
    <w:p w14:paraId="08B871CB" w14:textId="77777777" w:rsidR="00611F11" w:rsidRDefault="00000000">
      <w:pPr>
        <w:pStyle w:val="defaultparagraph"/>
        <w:contextualSpacing w:val="0"/>
      </w:pPr>
      <w:r>
        <w:t>수서 메뉴에서 시작해</w:t>
      </w:r>
    </w:p>
    <w:p w14:paraId="26F2203C" w14:textId="77777777" w:rsidR="00611F11" w:rsidRDefault="00611F11"/>
    <w:p w14:paraId="31CB6D12" w14:textId="77777777" w:rsidR="00611F11" w:rsidRDefault="00000000">
      <w:pPr>
        <w:pStyle w:val="defaultparagraph"/>
        <w:contextualSpacing w:val="0"/>
      </w:pPr>
      <w:r>
        <w:t>참고로, 벤더를 생성하고 설정하려면</w:t>
      </w:r>
    </w:p>
    <w:p w14:paraId="64242C1F" w14:textId="77777777" w:rsidR="00611F11" w:rsidRDefault="00611F11"/>
    <w:p w14:paraId="5ABD8045" w14:textId="77777777" w:rsidR="00611F11" w:rsidRDefault="00000000">
      <w:pPr>
        <w:pStyle w:val="defaultparagraph"/>
        <w:contextualSpacing w:val="0"/>
      </w:pPr>
      <w:r>
        <w:t>그러면 기존 벤더 목록이 있는 벤더 검색 페이지로 이동합니다.</w:t>
      </w:r>
    </w:p>
    <w:p w14:paraId="32EEBD32" w14:textId="77777777" w:rsidR="00611F11" w:rsidRDefault="00611F11"/>
    <w:p w14:paraId="0BDCF0BF" w14:textId="77777777" w:rsidR="00611F11" w:rsidRDefault="00000000">
      <w:pPr>
        <w:pStyle w:val="defaultparagraph"/>
        <w:contextualSpacing w:val="0"/>
      </w:pPr>
      <w:r>
        <w:t>페이지 상단의 검색창을 사용하여 벤더 목록을 검색할 수도 있고,</w:t>
      </w:r>
    </w:p>
    <w:p w14:paraId="360C911A" w14:textId="77777777" w:rsidR="00611F11" w:rsidRDefault="00611F11"/>
    <w:p w14:paraId="1B275163" w14:textId="77777777" w:rsidR="00611F11" w:rsidRDefault="00000000">
      <w:pPr>
        <w:pStyle w:val="defaultparagraph"/>
        <w:contextualSpacing w:val="0"/>
      </w:pPr>
      <w:r>
        <w:t>‘벤더 추가’를 클릭하여 새 벤더 생성을 시작합니다.</w:t>
      </w:r>
    </w:p>
    <w:p w14:paraId="4E6A0C9E" w14:textId="77777777" w:rsidR="00611F11" w:rsidRDefault="00611F11"/>
    <w:p w14:paraId="5572F871" w14:textId="77777777" w:rsidR="00611F11" w:rsidRDefault="00000000">
      <w:pPr>
        <w:pStyle w:val="defaultparagraph"/>
        <w:contextualSpacing w:val="0"/>
      </w:pPr>
      <w:r>
        <w:t>벤더 상세정보 페이지에 벤더의 이름을 입력하고</w:t>
      </w:r>
    </w:p>
    <w:p w14:paraId="36B1E83C" w14:textId="77777777" w:rsidR="00611F11" w:rsidRDefault="00611F11"/>
    <w:p w14:paraId="62270FD3" w14:textId="77777777" w:rsidR="00611F11" w:rsidRDefault="00000000">
      <w:pPr>
        <w:pStyle w:val="defaultparagraph"/>
        <w:contextualSpacing w:val="0"/>
      </w:pPr>
      <w:r>
        <w:lastRenderedPageBreak/>
        <w:t>그런 다음, 소속 기관에서 이 벤더와 거래할 도서관을 하나 이상 선택합니다.</w:t>
      </w:r>
    </w:p>
    <w:p w14:paraId="0F96FD2D" w14:textId="77777777" w:rsidR="00611F11" w:rsidRDefault="00611F11"/>
    <w:p w14:paraId="2E7B73ED" w14:textId="77777777" w:rsidR="00611F11" w:rsidRDefault="00000000">
      <w:pPr>
        <w:pStyle w:val="defaultparagraph"/>
        <w:contextualSpacing w:val="0"/>
      </w:pPr>
      <w:r>
        <w:t>기관 전체를 선택할 수도 있고,</w:t>
      </w:r>
    </w:p>
    <w:p w14:paraId="511B1700" w14:textId="77777777" w:rsidR="00611F11" w:rsidRDefault="00611F11"/>
    <w:p w14:paraId="174E34EB" w14:textId="77777777" w:rsidR="00611F11" w:rsidRDefault="00000000">
      <w:pPr>
        <w:pStyle w:val="defaultparagraph"/>
        <w:contextualSpacing w:val="0"/>
      </w:pPr>
      <w:r>
        <w:t>기관 전체 선택을 해제한 후 특정 도서관만 지정할 수도 있습니다.</w:t>
      </w:r>
    </w:p>
    <w:p w14:paraId="2E50CDA6" w14:textId="77777777" w:rsidR="00611F11" w:rsidRDefault="00611F11"/>
    <w:p w14:paraId="6CEE2E92" w14:textId="77777777" w:rsidR="00611F11" w:rsidRDefault="00000000">
      <w:pPr>
        <w:pStyle w:val="defaultparagraph"/>
        <w:contextualSpacing w:val="0"/>
      </w:pPr>
      <w:r>
        <w:t>다음으로 벤더 유형을 선택합니다.</w:t>
      </w:r>
    </w:p>
    <w:p w14:paraId="087D8C01" w14:textId="77777777" w:rsidR="00611F11" w:rsidRDefault="00611F11"/>
    <w:p w14:paraId="5370CAAB" w14:textId="77777777" w:rsidR="00611F11" w:rsidRDefault="00000000">
      <w:pPr>
        <w:pStyle w:val="defaultparagraph"/>
        <w:contextualSpacing w:val="0"/>
      </w:pPr>
      <w:r>
        <w:t>자료 공급업체나 구독 에이전트 벤더는</w:t>
      </w:r>
    </w:p>
    <w:p w14:paraId="291BE6D4" w14:textId="77777777" w:rsidR="00611F11" w:rsidRDefault="00611F11"/>
    <w:p w14:paraId="2E730B4A" w14:textId="77777777" w:rsidR="00611F11" w:rsidRDefault="00000000">
      <w:pPr>
        <w:pStyle w:val="defaultparagraph"/>
        <w:contextualSpacing w:val="0"/>
      </w:pPr>
      <w:r>
        <w:t>기관에 리소스를 제공하기 위해 비용을 지불하는 조직입니다.</w:t>
      </w:r>
    </w:p>
    <w:p w14:paraId="0E84D92C" w14:textId="77777777" w:rsidR="00611F11" w:rsidRDefault="00611F11"/>
    <w:p w14:paraId="198C24CF" w14:textId="77777777" w:rsidR="00611F11" w:rsidRDefault="00000000">
      <w:pPr>
        <w:pStyle w:val="defaultparagraph"/>
        <w:contextualSpacing w:val="0"/>
      </w:pPr>
      <w:r>
        <w:t>액세스 제공자는 전자 리소스에 대한 액세스를 제공하는 벤더입니다.</w:t>
      </w:r>
    </w:p>
    <w:p w14:paraId="306CD90A" w14:textId="77777777" w:rsidR="00611F11" w:rsidRDefault="00611F11"/>
    <w:p w14:paraId="5ACF252E" w14:textId="77777777" w:rsidR="00611F11" w:rsidRDefault="00000000">
      <w:pPr>
        <w:pStyle w:val="defaultparagraph"/>
        <w:contextualSpacing w:val="0"/>
      </w:pPr>
      <w:r>
        <w:t>액세스 제공자는 자료 공급업체나 구독 에이전트 벤더와</w:t>
      </w:r>
    </w:p>
    <w:p w14:paraId="57D239AA" w14:textId="77777777" w:rsidR="00611F11" w:rsidRDefault="00611F11"/>
    <w:p w14:paraId="36FB1470" w14:textId="77777777" w:rsidR="00611F11" w:rsidRDefault="00000000">
      <w:pPr>
        <w:pStyle w:val="defaultparagraph"/>
        <w:contextualSpacing w:val="0"/>
      </w:pPr>
      <w:r>
        <w:t>같은 벤더일 수도 있고 다른 벤더일 수도 있습니다.</w:t>
      </w:r>
    </w:p>
    <w:p w14:paraId="594BD2D2" w14:textId="77777777" w:rsidR="00611F11" w:rsidRDefault="00611F11"/>
    <w:p w14:paraId="4CE39CBA" w14:textId="77777777" w:rsidR="00611F11" w:rsidRDefault="00000000">
      <w:pPr>
        <w:pStyle w:val="defaultparagraph"/>
        <w:contextualSpacing w:val="0"/>
      </w:pPr>
      <w:r>
        <w:t>라이선스 허가자는 다른 벤더의 전자 리소스에 대한 사용권을 제공합니다.</w:t>
      </w:r>
    </w:p>
    <w:p w14:paraId="53006EA0" w14:textId="77777777" w:rsidR="00611F11" w:rsidRDefault="00611F11"/>
    <w:p w14:paraId="52A0CEE9" w14:textId="77777777" w:rsidR="00611F11" w:rsidRDefault="00000000">
      <w:pPr>
        <w:pStyle w:val="defaultparagraph"/>
        <w:contextualSpacing w:val="0"/>
      </w:pPr>
      <w:r>
        <w:t>정부 벤더는 자료나 액세스를 제공하며,</w:t>
      </w:r>
    </w:p>
    <w:p w14:paraId="7E2E91DD" w14:textId="77777777" w:rsidR="00611F11" w:rsidRDefault="00611F11"/>
    <w:p w14:paraId="5B9EC797" w14:textId="77777777" w:rsidR="00611F11" w:rsidRDefault="00000000">
      <w:pPr>
        <w:pStyle w:val="defaultparagraph"/>
        <w:contextualSpacing w:val="0"/>
      </w:pPr>
      <w:r>
        <w:t>비정부 벤더로부터 인보이스 결제에 대한 사용세를 받습니다.</w:t>
      </w:r>
    </w:p>
    <w:p w14:paraId="755BD2E1" w14:textId="77777777" w:rsidR="00611F11" w:rsidRDefault="00611F11"/>
    <w:p w14:paraId="5EB5F893" w14:textId="77777777" w:rsidR="00611F11" w:rsidRDefault="00000000">
      <w:pPr>
        <w:pStyle w:val="defaultparagraph"/>
        <w:contextualSpacing w:val="0"/>
      </w:pPr>
      <w:r>
        <w:t>이 예시에서 벤더는 자료 공급업체입니다.</w:t>
      </w:r>
    </w:p>
    <w:p w14:paraId="060DFC8B" w14:textId="77777777" w:rsidR="00611F11" w:rsidRDefault="00611F11"/>
    <w:p w14:paraId="619E0B81" w14:textId="77777777" w:rsidR="00611F11" w:rsidRDefault="00000000">
      <w:pPr>
        <w:pStyle w:val="defaultparagraph"/>
        <w:contextualSpacing w:val="0"/>
      </w:pPr>
      <w:r>
        <w:t>페이지가 새로 고쳐지면서 다음과 같은 알림이 표시됩니다.</w:t>
      </w:r>
    </w:p>
    <w:p w14:paraId="072C37BF" w14:textId="77777777" w:rsidR="00611F11" w:rsidRDefault="00611F11"/>
    <w:p w14:paraId="466352BC" w14:textId="77777777" w:rsidR="00611F11" w:rsidRDefault="00000000">
      <w:pPr>
        <w:pStyle w:val="defaultparagraph"/>
        <w:contextualSpacing w:val="0"/>
      </w:pPr>
      <w:r>
        <w:t>"활성화된 자료 공급업체 벤더는 반드시 최소한 하나 이상의 활성화된 벤더 계정을 가지고 있어야 합니다."</w:t>
      </w:r>
    </w:p>
    <w:p w14:paraId="6B69C08C" w14:textId="77777777" w:rsidR="00611F11" w:rsidRDefault="00611F11"/>
    <w:p w14:paraId="530CBB49" w14:textId="77777777" w:rsidR="00611F11" w:rsidRDefault="00000000">
      <w:pPr>
        <w:pStyle w:val="defaultparagraph"/>
        <w:contextualSpacing w:val="0"/>
      </w:pPr>
      <w:r>
        <w:lastRenderedPageBreak/>
        <w:t>그리고 하단에 계정 섹션이 나타납니다.</w:t>
      </w:r>
    </w:p>
    <w:p w14:paraId="2A79C63F" w14:textId="77777777" w:rsidR="00611F11" w:rsidRDefault="00611F11"/>
    <w:p w14:paraId="1CB739DA" w14:textId="77777777" w:rsidR="00611F11" w:rsidRDefault="00000000">
      <w:pPr>
        <w:pStyle w:val="defaultparagraph"/>
        <w:contextualSpacing w:val="0"/>
      </w:pPr>
      <w:r>
        <w:t>벤더 계정에는 결제 방법, 납품 및</w:t>
      </w:r>
    </w:p>
    <w:p w14:paraId="3C33274E" w14:textId="77777777" w:rsidR="00611F11" w:rsidRDefault="00611F11"/>
    <w:p w14:paraId="11779D47" w14:textId="77777777" w:rsidR="00611F11" w:rsidRDefault="00000000">
      <w:pPr>
        <w:pStyle w:val="defaultparagraph"/>
        <w:contextualSpacing w:val="0"/>
      </w:pPr>
      <w:r>
        <w:t>클레임 정보 등 해당 벤더와의 세부적인 거래 방식을</w:t>
      </w:r>
    </w:p>
    <w:p w14:paraId="34D95A47" w14:textId="77777777" w:rsidR="00611F11" w:rsidRDefault="00611F11"/>
    <w:p w14:paraId="11691316" w14:textId="77777777" w:rsidR="00611F11" w:rsidRDefault="00000000">
      <w:pPr>
        <w:pStyle w:val="defaultparagraph"/>
        <w:contextualSpacing w:val="0"/>
      </w:pPr>
      <w:r>
        <w:t>규정하는 정보가 포함되어 있습니다.</w:t>
      </w:r>
    </w:p>
    <w:p w14:paraId="070DFCCD" w14:textId="77777777" w:rsidR="00611F11" w:rsidRDefault="00611F11"/>
    <w:p w14:paraId="3EA7F4BA" w14:textId="77777777" w:rsidR="00611F11" w:rsidRDefault="00000000">
      <w:pPr>
        <w:pStyle w:val="defaultparagraph"/>
        <w:contextualSpacing w:val="0"/>
      </w:pPr>
      <w:r>
        <w:t>자료 공급업체와 같은 일부 벤더 유형은</w:t>
      </w:r>
    </w:p>
    <w:p w14:paraId="4C645C82" w14:textId="77777777" w:rsidR="00611F11" w:rsidRDefault="00611F11"/>
    <w:p w14:paraId="413DD85E" w14:textId="77777777" w:rsidR="00611F11" w:rsidRDefault="00000000">
      <w:pPr>
        <w:pStyle w:val="defaultparagraph"/>
        <w:contextualSpacing w:val="0"/>
      </w:pPr>
      <w:r>
        <w:t>최소 한 개 이상의 벤더 계정이 반드시 필요합니다.</w:t>
      </w:r>
    </w:p>
    <w:p w14:paraId="7CA272A0" w14:textId="77777777" w:rsidR="00611F11" w:rsidRDefault="00611F11"/>
    <w:p w14:paraId="7F145437" w14:textId="77777777" w:rsidR="00611F11" w:rsidRDefault="00000000">
      <w:pPr>
        <w:pStyle w:val="defaultparagraph"/>
        <w:contextualSpacing w:val="0"/>
      </w:pPr>
      <w:r>
        <w:t>다른 유형의 벤더는 구매와 관련이 없으므로 계정이 필요하지 않습니다.</w:t>
      </w:r>
    </w:p>
    <w:p w14:paraId="49EFB7FE" w14:textId="77777777" w:rsidR="00611F11" w:rsidRDefault="00611F11"/>
    <w:p w14:paraId="0C72686A" w14:textId="77777777" w:rsidR="00611F11" w:rsidRDefault="00000000">
      <w:pPr>
        <w:pStyle w:val="defaultparagraph"/>
        <w:contextualSpacing w:val="0"/>
      </w:pPr>
      <w:r>
        <w:t>예를 들어 이 벤더가 라이선스 허가자라면 여기에 계정 섹션이 표시되지 않습니다.</w:t>
      </w:r>
    </w:p>
    <w:p w14:paraId="1C1C5585" w14:textId="77777777" w:rsidR="00611F11" w:rsidRDefault="00611F11"/>
    <w:p w14:paraId="06098CD6" w14:textId="77777777" w:rsidR="00611F11" w:rsidRDefault="00000000">
      <w:pPr>
        <w:pStyle w:val="defaultparagraph"/>
        <w:contextualSpacing w:val="0"/>
      </w:pPr>
      <w:r>
        <w:t>‘추가’를 클릭해 이 벤더의 계정 구성을 시작합니다.</w:t>
      </w:r>
    </w:p>
    <w:p w14:paraId="376CA617" w14:textId="77777777" w:rsidR="00611F11" w:rsidRDefault="00611F11"/>
    <w:p w14:paraId="5E2C8A9C" w14:textId="77777777" w:rsidR="00611F11" w:rsidRDefault="00000000">
      <w:pPr>
        <w:pStyle w:val="defaultparagraph"/>
        <w:contextualSpacing w:val="0"/>
      </w:pPr>
      <w:r>
        <w:t>벤더 계정 상세정보 페이지입니다.</w:t>
      </w:r>
    </w:p>
    <w:p w14:paraId="6DCE5CBC" w14:textId="77777777" w:rsidR="00611F11" w:rsidRDefault="00611F11"/>
    <w:p w14:paraId="20C87EE0" w14:textId="77777777" w:rsidR="00611F11" w:rsidRDefault="00000000">
      <w:pPr>
        <w:pStyle w:val="defaultparagraph"/>
        <w:contextualSpacing w:val="0"/>
      </w:pPr>
      <w:r>
        <w:t>이 세션의 예시에서는 계정 설명 및 코드,</w:t>
      </w:r>
    </w:p>
    <w:p w14:paraId="46B8247A" w14:textId="77777777" w:rsidR="00611F11" w:rsidRDefault="00611F11"/>
    <w:p w14:paraId="215C32A4" w14:textId="77777777" w:rsidR="00611F11" w:rsidRDefault="00000000">
      <w:pPr>
        <w:pStyle w:val="defaultparagraph"/>
        <w:contextualSpacing w:val="0"/>
      </w:pPr>
      <w:r>
        <w:t>벤더가 허용하는 지불 방법 등 필수 항목만 입력합니다.</w:t>
      </w:r>
    </w:p>
    <w:p w14:paraId="690F7AA4" w14:textId="77777777" w:rsidR="00611F11" w:rsidRDefault="00611F11"/>
    <w:p w14:paraId="11E0E735" w14:textId="77777777" w:rsidR="00611F11" w:rsidRDefault="00000000">
      <w:pPr>
        <w:pStyle w:val="defaultparagraph"/>
        <w:contextualSpacing w:val="0"/>
      </w:pPr>
      <w:r>
        <w:t>또한 이곳에서는 기관의 재무 시스템 계정 코드 및</w:t>
      </w:r>
    </w:p>
    <w:p w14:paraId="7C1298DE" w14:textId="77777777" w:rsidR="00611F11" w:rsidRDefault="00611F11"/>
    <w:p w14:paraId="707F7AD3" w14:textId="77777777" w:rsidR="00611F11" w:rsidRDefault="00000000">
      <w:pPr>
        <w:pStyle w:val="defaultparagraph"/>
        <w:contextualSpacing w:val="0"/>
      </w:pPr>
      <w:r>
        <w:t>벤더가 제공하는 할인율 등을 입력할 수도 있습니다.</w:t>
      </w:r>
    </w:p>
    <w:p w14:paraId="6597EC5B" w14:textId="77777777" w:rsidR="00611F11" w:rsidRDefault="00611F11"/>
    <w:p w14:paraId="10535B11" w14:textId="77777777" w:rsidR="00611F11" w:rsidRDefault="00000000">
      <w:pPr>
        <w:pStyle w:val="defaultparagraph"/>
        <w:contextualSpacing w:val="0"/>
      </w:pPr>
      <w:r>
        <w:t>배송 및 클레임 관련 정보에서는</w:t>
      </w:r>
    </w:p>
    <w:p w14:paraId="68D96640" w14:textId="77777777" w:rsidR="00611F11" w:rsidRDefault="00611F11"/>
    <w:p w14:paraId="7734A599" w14:textId="77777777" w:rsidR="00611F11" w:rsidRDefault="00000000">
      <w:pPr>
        <w:pStyle w:val="defaultparagraph"/>
        <w:contextualSpacing w:val="0"/>
      </w:pPr>
      <w:r>
        <w:t>벤더로부터 주문에 대한 입수가 이루어질 것으로 예상되는 시기에 대한 세부 정보와</w:t>
      </w:r>
    </w:p>
    <w:p w14:paraId="39C1E48E" w14:textId="77777777" w:rsidR="00611F11" w:rsidRDefault="00611F11"/>
    <w:p w14:paraId="5E69ECBB" w14:textId="77777777" w:rsidR="00611F11" w:rsidRDefault="00000000">
      <w:pPr>
        <w:pStyle w:val="defaultparagraph"/>
        <w:contextualSpacing w:val="0"/>
      </w:pPr>
      <w:r>
        <w:lastRenderedPageBreak/>
        <w:t>미배송 아이템에 클레임을 제기하기 전까지의 유예 기간 등을 입력합니다.</w:t>
      </w:r>
    </w:p>
    <w:p w14:paraId="20ABB746" w14:textId="77777777" w:rsidR="00611F11" w:rsidRDefault="00611F11"/>
    <w:p w14:paraId="76A2BD23" w14:textId="77777777" w:rsidR="00611F11" w:rsidRDefault="00000000">
      <w:pPr>
        <w:pStyle w:val="defaultparagraph"/>
        <w:contextualSpacing w:val="0"/>
      </w:pPr>
      <w:r>
        <w:t>그런 다음 페이지 상단의 '저장'을 클릭합니다.</w:t>
      </w:r>
    </w:p>
    <w:p w14:paraId="5C3ED735" w14:textId="77777777" w:rsidR="00611F11" w:rsidRDefault="00611F11"/>
    <w:p w14:paraId="71D2F0E1" w14:textId="77777777" w:rsidR="00611F11" w:rsidRDefault="00000000">
      <w:pPr>
        <w:pStyle w:val="defaultparagraph"/>
        <w:contextualSpacing w:val="0"/>
      </w:pPr>
      <w:r>
        <w:t>‘벤더 상세정보’ 페이지로 돌아오면</w:t>
      </w:r>
    </w:p>
    <w:p w14:paraId="446FE5C5" w14:textId="77777777" w:rsidR="00611F11" w:rsidRDefault="00611F11"/>
    <w:p w14:paraId="13CE7E20" w14:textId="77777777" w:rsidR="00611F11" w:rsidRDefault="00000000">
      <w:pPr>
        <w:pStyle w:val="defaultparagraph"/>
        <w:contextualSpacing w:val="0"/>
      </w:pPr>
      <w:r>
        <w:t>이제 여러 개의 탭이 표시되며, 벤더에 대한 추가 정보를 입력할 수 있습니다.</w:t>
      </w:r>
    </w:p>
    <w:p w14:paraId="73C95701" w14:textId="77777777" w:rsidR="00611F11" w:rsidRDefault="00611F11"/>
    <w:p w14:paraId="0E1BC936" w14:textId="77777777" w:rsidR="00611F11" w:rsidRDefault="00000000">
      <w:pPr>
        <w:pStyle w:val="defaultparagraph"/>
        <w:contextualSpacing w:val="0"/>
      </w:pPr>
      <w:r>
        <w:t>이 교육에서는 모든 탭을 다루지 않으며,</w:t>
      </w:r>
    </w:p>
    <w:p w14:paraId="5B02DC3B" w14:textId="77777777" w:rsidR="00611F11" w:rsidRDefault="00611F11"/>
    <w:p w14:paraId="17C7A571" w14:textId="77777777" w:rsidR="00611F11" w:rsidRDefault="00000000">
      <w:pPr>
        <w:pStyle w:val="defaultparagraph"/>
        <w:contextualSpacing w:val="0"/>
      </w:pPr>
      <w:r>
        <w:t>세부 항목에 대한 문서는 별도로 제공됩니다.</w:t>
      </w:r>
    </w:p>
    <w:p w14:paraId="6122AA01" w14:textId="77777777" w:rsidR="00611F11" w:rsidRDefault="00611F11"/>
    <w:p w14:paraId="09E0CCEC" w14:textId="77777777" w:rsidR="00611F11" w:rsidRDefault="00000000">
      <w:pPr>
        <w:pStyle w:val="defaultparagraph"/>
        <w:contextualSpacing w:val="0"/>
      </w:pPr>
      <w:r>
        <w:t>지금 살펴볼 탭은 연락처 정보입니다.</w:t>
      </w:r>
    </w:p>
    <w:p w14:paraId="10222412" w14:textId="77777777" w:rsidR="00611F11" w:rsidRDefault="00611F11"/>
    <w:p w14:paraId="08CE9212" w14:textId="77777777" w:rsidR="00611F11" w:rsidRDefault="00000000">
      <w:pPr>
        <w:pStyle w:val="defaultparagraph"/>
        <w:contextualSpacing w:val="0"/>
      </w:pPr>
      <w:r>
        <w:t>여기에서 벤더의 실제 주소, 전화번호,</w:t>
      </w:r>
    </w:p>
    <w:p w14:paraId="77C6739C" w14:textId="77777777" w:rsidR="00611F11" w:rsidRDefault="00611F11"/>
    <w:p w14:paraId="134E14EC" w14:textId="77777777" w:rsidR="00611F11" w:rsidRDefault="00000000">
      <w:pPr>
        <w:pStyle w:val="defaultparagraph"/>
        <w:contextualSpacing w:val="0"/>
      </w:pPr>
      <w:r>
        <w:t>일반 이메일, 웹사이트 주소를 입력합니다.</w:t>
      </w:r>
    </w:p>
    <w:p w14:paraId="35854EEB" w14:textId="77777777" w:rsidR="00611F11" w:rsidRDefault="00611F11"/>
    <w:p w14:paraId="56315527" w14:textId="77777777" w:rsidR="00611F11" w:rsidRDefault="00000000">
      <w:pPr>
        <w:pStyle w:val="defaultparagraph"/>
        <w:contextualSpacing w:val="0"/>
      </w:pPr>
      <w:r>
        <w:t>참고로 수서 관련 거래에는 벤더의 이메일 주소가 필요하므로</w:t>
      </w:r>
    </w:p>
    <w:p w14:paraId="3D9C9375" w14:textId="77777777" w:rsidR="00611F11" w:rsidRDefault="00611F11"/>
    <w:p w14:paraId="3AD1C4A0" w14:textId="77777777" w:rsidR="00611F11" w:rsidRDefault="00000000">
      <w:pPr>
        <w:pStyle w:val="defaultparagraph"/>
        <w:contextualSpacing w:val="0"/>
      </w:pPr>
      <w:r>
        <w:t>반드시 여기에 추가해야 합니다.</w:t>
      </w:r>
    </w:p>
    <w:p w14:paraId="1C70EECA" w14:textId="77777777" w:rsidR="00611F11" w:rsidRDefault="00611F11"/>
    <w:p w14:paraId="33858BDB" w14:textId="77777777" w:rsidR="00611F11" w:rsidRDefault="00000000">
      <w:pPr>
        <w:pStyle w:val="defaultparagraph"/>
        <w:contextualSpacing w:val="0"/>
      </w:pPr>
      <w:r>
        <w:t>담당자 탭에서는 기관이 소통해야 할 벤더의</w:t>
      </w:r>
    </w:p>
    <w:p w14:paraId="25532D8C" w14:textId="77777777" w:rsidR="00611F11" w:rsidRDefault="00611F11"/>
    <w:p w14:paraId="0307174D" w14:textId="77777777" w:rsidR="00611F11" w:rsidRDefault="00000000">
      <w:pPr>
        <w:pStyle w:val="defaultparagraph"/>
        <w:contextualSpacing w:val="0"/>
      </w:pPr>
      <w:r>
        <w:t>특정 담당자를 추가할 수 있습니다.</w:t>
      </w:r>
    </w:p>
    <w:p w14:paraId="4215845E" w14:textId="77777777" w:rsidR="00611F11" w:rsidRDefault="00611F11"/>
    <w:p w14:paraId="4E83E81C" w14:textId="77777777" w:rsidR="00611F11" w:rsidRDefault="00000000">
      <w:pPr>
        <w:pStyle w:val="defaultparagraph"/>
        <w:contextualSpacing w:val="0"/>
      </w:pPr>
      <w:r>
        <w:t>참고로 여기에 연락처를 추가하면,</w:t>
      </w:r>
    </w:p>
    <w:p w14:paraId="356C6279" w14:textId="77777777" w:rsidR="00611F11" w:rsidRDefault="00611F11"/>
    <w:p w14:paraId="1A0A8FCE" w14:textId="77777777" w:rsidR="00611F11" w:rsidRDefault="00000000">
      <w:pPr>
        <w:pStyle w:val="defaultparagraph"/>
        <w:contextualSpacing w:val="0"/>
      </w:pPr>
      <w:r>
        <w:t>Alma의 이용자 리스트에도 연락처 유형으로 함께 표시됩니다.</w:t>
      </w:r>
    </w:p>
    <w:p w14:paraId="223B8F21" w14:textId="77777777" w:rsidR="00611F11" w:rsidRDefault="00611F11"/>
    <w:p w14:paraId="61EEAECA" w14:textId="77777777" w:rsidR="00611F11" w:rsidRDefault="00000000">
      <w:pPr>
        <w:pStyle w:val="defaultparagraph"/>
        <w:contextualSpacing w:val="0"/>
      </w:pPr>
      <w:r>
        <w:t>EDI 정보는 전자 데이터 교환 프로토콜을 지원하여 Alma에서 자동 주문이</w:t>
      </w:r>
    </w:p>
    <w:p w14:paraId="1CB4785E" w14:textId="77777777" w:rsidR="00611F11" w:rsidRDefault="00611F11"/>
    <w:p w14:paraId="527A60B9" w14:textId="77777777" w:rsidR="00611F11" w:rsidRDefault="00000000">
      <w:pPr>
        <w:pStyle w:val="defaultparagraph"/>
        <w:contextualSpacing w:val="0"/>
      </w:pPr>
      <w:r>
        <w:lastRenderedPageBreak/>
        <w:t>가능한 벤더에 사용되는 설정입니다.</w:t>
      </w:r>
    </w:p>
    <w:p w14:paraId="3BDD8A59" w14:textId="77777777" w:rsidR="00611F11" w:rsidRDefault="00611F11"/>
    <w:p w14:paraId="3D115CD0" w14:textId="77777777" w:rsidR="00611F11" w:rsidRDefault="00000000">
      <w:pPr>
        <w:pStyle w:val="defaultparagraph"/>
        <w:contextualSpacing w:val="0"/>
      </w:pPr>
      <w:r>
        <w:t>그러나 벤더가 Alma의 SUSHI 프로토콜을 통해 자동으로 이용 데이터를</w:t>
      </w:r>
    </w:p>
    <w:p w14:paraId="5E22614A" w14:textId="77777777" w:rsidR="00611F11" w:rsidRDefault="00611F11"/>
    <w:p w14:paraId="67FB49E5" w14:textId="77777777" w:rsidR="00611F11" w:rsidRDefault="00000000">
      <w:pPr>
        <w:pStyle w:val="defaultparagraph"/>
        <w:contextualSpacing w:val="0"/>
      </w:pPr>
      <w:r>
        <w:t>가져올 수 있도록 허용한다면, 여기에서 해당 계정 정보를 설정할 수 있습니다.</w:t>
      </w:r>
    </w:p>
    <w:p w14:paraId="2E4EB341" w14:textId="77777777" w:rsidR="00611F11" w:rsidRDefault="00611F11"/>
    <w:p w14:paraId="1C3F8F05" w14:textId="77777777" w:rsidR="00611F11" w:rsidRDefault="00000000">
      <w:pPr>
        <w:pStyle w:val="defaultparagraph"/>
        <w:contextualSpacing w:val="0"/>
      </w:pPr>
      <w:r>
        <w:t>벤더로부터 주문을 시작한 후에는</w:t>
      </w:r>
    </w:p>
    <w:p w14:paraId="4D5E7474" w14:textId="77777777" w:rsidR="00611F11" w:rsidRDefault="00611F11"/>
    <w:p w14:paraId="3BA6647A" w14:textId="77777777" w:rsidR="00611F11" w:rsidRDefault="00000000">
      <w:pPr>
        <w:pStyle w:val="defaultparagraph"/>
        <w:contextualSpacing w:val="0"/>
      </w:pPr>
      <w:r>
        <w:t>심지어 벤더에 주문을 시작한 후 일부 분석 정보에 직접 액세스할 수 있는</w:t>
      </w:r>
    </w:p>
    <w:p w14:paraId="79696A18" w14:textId="77777777" w:rsidR="00611F11" w:rsidRDefault="00611F11"/>
    <w:p w14:paraId="5C180963" w14:textId="77777777" w:rsidR="00611F11" w:rsidRDefault="00000000">
      <w:pPr>
        <w:pStyle w:val="defaultparagraph"/>
        <w:contextualSpacing w:val="0"/>
      </w:pPr>
      <w:r>
        <w:t>탭도 마련되어 있습니다.</w:t>
      </w:r>
    </w:p>
    <w:p w14:paraId="212CFFBF" w14:textId="77777777" w:rsidR="00611F11" w:rsidRDefault="00611F11"/>
    <w:p w14:paraId="565C01A0" w14:textId="77777777" w:rsidR="00611F11" w:rsidRDefault="00000000">
      <w:pPr>
        <w:pStyle w:val="defaultparagraph"/>
        <w:contextualSpacing w:val="0"/>
      </w:pPr>
      <w:r>
        <w:t>‘저장’을 클릭하여 이 벤더의 모든 정보가 저장되도록 합니다.</w:t>
      </w:r>
    </w:p>
    <w:p w14:paraId="22B73CA8" w14:textId="77777777" w:rsidR="00611F11" w:rsidRDefault="00611F11"/>
    <w:p w14:paraId="6A9EB13A" w14:textId="77777777" w:rsidR="00611F11" w:rsidRDefault="00000000">
      <w:pPr>
        <w:pStyle w:val="defaultparagraph"/>
        <w:contextualSpacing w:val="0"/>
      </w:pPr>
      <w:r>
        <w:t>이제 벤더 검색 페이지로 돌아와 벤더를 수정해야 할 때는</w:t>
      </w:r>
    </w:p>
    <w:p w14:paraId="6501E0C0" w14:textId="77777777" w:rsidR="00611F11" w:rsidRDefault="00611F11"/>
    <w:p w14:paraId="1418080F" w14:textId="77777777" w:rsidR="00611F11" w:rsidRDefault="00000000">
      <w:pPr>
        <w:pStyle w:val="defaultparagraph"/>
        <w:contextualSpacing w:val="0"/>
      </w:pPr>
      <w:r>
        <w:t>메뉴의 편집을 클릭하여 다시 ‘벤더 상세정보’ 페이지를 열면 됩니다.</w:t>
      </w:r>
    </w:p>
    <w:p w14:paraId="78F9E6E9" w14:textId="77777777" w:rsidR="00611F11" w:rsidRDefault="00611F11"/>
    <w:p w14:paraId="261C7314" w14:textId="77777777" w:rsidR="00611F11" w:rsidRDefault="00000000">
      <w:pPr>
        <w:pStyle w:val="defaultparagraph"/>
        <w:contextualSpacing w:val="0"/>
      </w:pPr>
      <w:r>
        <w:t>이상으로 Alma에서 벤더 설정하는 방법을 살펴보았습니다!</w:t>
      </w:r>
    </w:p>
    <w:p w14:paraId="2C77989D" w14:textId="77777777" w:rsidR="00611F11" w:rsidRDefault="00611F11"/>
    <w:sectPr w:rsidR="00611F11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D3DB8" w14:textId="77777777" w:rsidR="008D05BF" w:rsidRDefault="008D05BF">
      <w:pPr>
        <w:spacing w:line="240" w:lineRule="auto"/>
      </w:pPr>
      <w:r>
        <w:separator/>
      </w:r>
    </w:p>
  </w:endnote>
  <w:endnote w:type="continuationSeparator" w:id="0">
    <w:p w14:paraId="0A1874BB" w14:textId="77777777" w:rsidR="008D05BF" w:rsidRDefault="008D05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1AE1A" w14:textId="77777777" w:rsidR="00611F11" w:rsidRDefault="00611F1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C740A" w14:textId="77777777" w:rsidR="00611F11" w:rsidRDefault="00611F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480A9" w14:textId="77777777" w:rsidR="008D05BF" w:rsidRDefault="008D05BF">
      <w:pPr>
        <w:spacing w:line="240" w:lineRule="auto"/>
      </w:pPr>
      <w:r>
        <w:separator/>
      </w:r>
    </w:p>
  </w:footnote>
  <w:footnote w:type="continuationSeparator" w:id="0">
    <w:p w14:paraId="58A1671E" w14:textId="77777777" w:rsidR="008D05BF" w:rsidRDefault="008D05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8C8E9" w14:textId="77777777" w:rsidR="00611F11" w:rsidRDefault="00611F1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A82E" w14:textId="77777777" w:rsidR="00611F11" w:rsidRDefault="00611F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F11"/>
    <w:rsid w:val="005D6A71"/>
    <w:rsid w:val="00611F11"/>
    <w:rsid w:val="00786755"/>
    <w:rsid w:val="008D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2A362"/>
  <w15:docId w15:val="{6CC6BD1C-6469-4EF2-B3F7-09B6331F2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356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2025-11-23T10:06:00Z</dcterms:created>
  <dcterms:modified xsi:type="dcterms:W3CDTF">2025-11-23T10:06:00Z</dcterms:modified>
</cp:coreProperties>
</file>