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6DC0A0" w14:textId="5ACEEAF6" w:rsidR="001C0C00" w:rsidRPr="001C0C00" w:rsidRDefault="00181F85" w:rsidP="0088425E">
      <w:pPr>
        <w:bidi w:val="0"/>
        <w:spacing w:after="0"/>
        <w:rPr>
          <w:color w:val="6A6DB2"/>
          <w:sz w:val="28"/>
          <w:szCs w:val="28"/>
        </w:rPr>
      </w:pPr>
      <w:r>
        <w:rPr>
          <w:color w:val="6A6DB2"/>
          <w:sz w:val="28"/>
          <w:szCs w:val="28"/>
        </w:rPr>
        <w:t>Getting to Know Alma</w:t>
      </w:r>
      <w:r w:rsidR="001C0C00" w:rsidRPr="001C0C00">
        <w:rPr>
          <w:color w:val="6A6DB2"/>
          <w:sz w:val="28"/>
          <w:szCs w:val="28"/>
        </w:rPr>
        <w:t xml:space="preserve"> – </w:t>
      </w:r>
      <w:r w:rsidR="0019148E">
        <w:rPr>
          <w:color w:val="6A6DB2"/>
          <w:sz w:val="28"/>
          <w:szCs w:val="28"/>
        </w:rPr>
        <w:t>Fulfillment</w:t>
      </w:r>
      <w:r w:rsidR="001C0C00" w:rsidRPr="001C0C00">
        <w:rPr>
          <w:color w:val="6A6DB2"/>
          <w:sz w:val="28"/>
          <w:szCs w:val="28"/>
        </w:rPr>
        <w:br/>
      </w:r>
      <w:r w:rsidR="0019148E">
        <w:rPr>
          <w:color w:val="6A6DB2"/>
          <w:sz w:val="36"/>
          <w:szCs w:val="36"/>
        </w:rPr>
        <w:t>Loans</w:t>
      </w:r>
    </w:p>
    <w:p w14:paraId="3321F190" w14:textId="77777777" w:rsidR="001C0C00" w:rsidRPr="001C0C00" w:rsidRDefault="001C0C00" w:rsidP="0088425E">
      <w:pPr>
        <w:bidi w:val="0"/>
        <w:spacing w:after="0"/>
        <w:rPr>
          <w:color w:val="5559A5"/>
        </w:rPr>
      </w:pPr>
    </w:p>
    <w:p w14:paraId="347A6CCD" w14:textId="77777777" w:rsidR="0019148E" w:rsidRPr="0019148E" w:rsidRDefault="0019148E" w:rsidP="0019148E">
      <w:pPr>
        <w:bidi w:val="0"/>
      </w:pPr>
      <w:r w:rsidRPr="0019148E">
        <w:t xml:space="preserve">Hello, some of the most frequent tasks you’ll perform in Alma include checking out, renewing, and returning items to allow patrons to use the resources that they need.  </w:t>
      </w:r>
    </w:p>
    <w:p w14:paraId="57ACCD43" w14:textId="77777777" w:rsidR="0019148E" w:rsidRPr="0019148E" w:rsidRDefault="0019148E" w:rsidP="0019148E">
      <w:pPr>
        <w:bidi w:val="0"/>
      </w:pPr>
    </w:p>
    <w:p w14:paraId="1B4B668C" w14:textId="77777777" w:rsidR="0019148E" w:rsidRPr="0019148E" w:rsidRDefault="0019148E" w:rsidP="0019148E">
      <w:pPr>
        <w:bidi w:val="0"/>
      </w:pPr>
      <w:r w:rsidRPr="0019148E">
        <w:t>In this session you will learn how to checkout and renew items, see patron blocks, pay fines, and how to return items. Including to reshelve, route to another library, and how to process a return with a request on it.</w:t>
      </w:r>
    </w:p>
    <w:p w14:paraId="36A9CF38" w14:textId="77777777" w:rsidR="0019148E" w:rsidRPr="0019148E" w:rsidRDefault="0019148E" w:rsidP="0019148E">
      <w:pPr>
        <w:autoSpaceDE w:val="0"/>
        <w:autoSpaceDN w:val="0"/>
        <w:bidi w:val="0"/>
        <w:adjustRightInd w:val="0"/>
        <w:spacing w:after="8" w:line="252" w:lineRule="auto"/>
        <w:rPr>
          <w:rFonts w:cstheme="minorHAnsi"/>
        </w:rPr>
      </w:pPr>
    </w:p>
    <w:p w14:paraId="2B7F6053" w14:textId="77777777" w:rsidR="0019148E" w:rsidRPr="0019148E" w:rsidRDefault="0019148E" w:rsidP="0019148E">
      <w:pPr>
        <w:bidi w:val="0"/>
      </w:pPr>
      <w:r w:rsidRPr="0019148E">
        <w:t>After logging into Alma with a user that has the roles that provide circulation desk privileges, you’ll make sure that your location is set correctly. In this case you’re at the Main Library Circulation desk.</w:t>
      </w:r>
    </w:p>
    <w:p w14:paraId="509F26D8" w14:textId="77777777" w:rsidR="0019148E" w:rsidRPr="0019148E" w:rsidRDefault="0019148E" w:rsidP="0019148E">
      <w:pPr>
        <w:bidi w:val="0"/>
      </w:pPr>
    </w:p>
    <w:p w14:paraId="04A20C62" w14:textId="77777777" w:rsidR="0019148E" w:rsidRPr="0019148E" w:rsidRDefault="0019148E" w:rsidP="0019148E">
      <w:pPr>
        <w:bidi w:val="0"/>
      </w:pPr>
      <w:r w:rsidRPr="0019148E">
        <w:t xml:space="preserve">A patron has come up to the circulation desk to checkout an item. You’ll start by going to Fulfillment &gt; Checkout/Checkin &gt; Manage Patron Services and finding the patron by either searching by their name or barcode and click Go. You see that there is a message pop-up stating their account is currently blocked due to fines. These limits are configurable for your institution, in this case anything over $50 blocks patrons from borrowing more materials. The patron says they have $20 in cash to pay down some of their fines, so you’ll click OK. </w:t>
      </w:r>
    </w:p>
    <w:p w14:paraId="57C1ABE5" w14:textId="77777777" w:rsidR="0019148E" w:rsidRPr="0019148E" w:rsidRDefault="0019148E" w:rsidP="0019148E">
      <w:pPr>
        <w:bidi w:val="0"/>
      </w:pPr>
    </w:p>
    <w:p w14:paraId="3BEC550C" w14:textId="77777777" w:rsidR="0019148E" w:rsidRPr="0019148E" w:rsidRDefault="0019148E" w:rsidP="0019148E">
      <w:pPr>
        <w:bidi w:val="0"/>
      </w:pPr>
      <w:r w:rsidRPr="0019148E">
        <w:t>This is the patron’s account page. To apply the $20 from the patron you can either click Pay next to their active balance on the left, or if you click the Fines and Fees button, you can apply it to a specific item or click Pay at the top of the page.</w:t>
      </w:r>
    </w:p>
    <w:p w14:paraId="74877390" w14:textId="77777777" w:rsidR="0019148E" w:rsidRPr="0019148E" w:rsidRDefault="0019148E" w:rsidP="0019148E">
      <w:pPr>
        <w:bidi w:val="0"/>
      </w:pPr>
    </w:p>
    <w:p w14:paraId="0B696316" w14:textId="219C4343" w:rsidR="0019148E" w:rsidRPr="0019148E" w:rsidRDefault="0019148E" w:rsidP="0019148E">
      <w:pPr>
        <w:bidi w:val="0"/>
      </w:pPr>
      <w:r w:rsidRPr="0019148E">
        <w:t xml:space="preserve">They’re not paying the entire balance so you’ll change the Payment amount to 20, then click Pay. Their balance now reflects the $20 they just paid, and there is a Partially Paid label on the item. Let’s go checkout their item. </w:t>
      </w:r>
    </w:p>
    <w:p w14:paraId="650AFB90" w14:textId="77777777" w:rsidR="0019148E" w:rsidRPr="0019148E" w:rsidRDefault="0019148E" w:rsidP="0019148E">
      <w:pPr>
        <w:bidi w:val="0"/>
      </w:pPr>
    </w:p>
    <w:p w14:paraId="7161A278" w14:textId="02CD150B" w:rsidR="0019148E" w:rsidRPr="0019148E" w:rsidRDefault="0019148E" w:rsidP="0019148E">
      <w:pPr>
        <w:bidi w:val="0"/>
      </w:pPr>
      <w:r w:rsidRPr="0019148E">
        <w:t>Click the Loans button to back to the Loans page. You could scan in the item barcode, but there is no scanner set up here, so instead, you’ll search for the item. And here it is, you’ll select it and click Select. Then click OK to checkout the item. They’re all set, click Done, to close their account page.</w:t>
      </w:r>
    </w:p>
    <w:p w14:paraId="49A2C9A8" w14:textId="77777777" w:rsidR="0019148E" w:rsidRPr="0019148E" w:rsidRDefault="0019148E" w:rsidP="0019148E">
      <w:pPr>
        <w:bidi w:val="0"/>
      </w:pPr>
    </w:p>
    <w:p w14:paraId="051F19D0" w14:textId="58FA6FA5" w:rsidR="0019148E" w:rsidRPr="0019148E" w:rsidRDefault="0019148E" w:rsidP="0019148E">
      <w:pPr>
        <w:bidi w:val="0"/>
      </w:pPr>
      <w:r w:rsidRPr="0019148E">
        <w:t xml:space="preserve">Another patron has come up to the desk and wants to renew an item that they checked out today but will be on vacation when it’s due. So, you’ll search for and open their account. On the Loans page, if you don’t see all of the patron’s loans, change the filter to All, instead of This Session. Normally you would click Renew, if you wanted to renew an existing loan. But since the item was checked out today the renew date would be the same as the existing due </w:t>
      </w:r>
      <w:r w:rsidRPr="0019148E">
        <w:lastRenderedPageBreak/>
        <w:t xml:space="preserve">date. So, you can’t just renew the item to extend it. Instead, you’ll need to manually change the due date. </w:t>
      </w:r>
    </w:p>
    <w:p w14:paraId="152DE3A2" w14:textId="77777777" w:rsidR="0019148E" w:rsidRPr="0019148E" w:rsidRDefault="0019148E" w:rsidP="0019148E">
      <w:pPr>
        <w:bidi w:val="0"/>
      </w:pPr>
    </w:p>
    <w:p w14:paraId="1C8271A1" w14:textId="77777777" w:rsidR="0019148E" w:rsidRPr="0019148E" w:rsidRDefault="0019148E" w:rsidP="0019148E">
      <w:pPr>
        <w:bidi w:val="0"/>
      </w:pPr>
      <w:r w:rsidRPr="0019148E">
        <w:t>Open the row action menu and select Change Due Date. In the window that pops up, enter the new date, and click Change Due Date. The date has now been updated. Click Done to close the patron’s account.</w:t>
      </w:r>
    </w:p>
    <w:p w14:paraId="534DF4AB" w14:textId="77777777" w:rsidR="0019148E" w:rsidRPr="0019148E" w:rsidRDefault="0019148E" w:rsidP="0019148E">
      <w:pPr>
        <w:bidi w:val="0"/>
      </w:pPr>
    </w:p>
    <w:p w14:paraId="70B03363" w14:textId="77777777" w:rsidR="0019148E" w:rsidRPr="0019148E" w:rsidRDefault="0019148E" w:rsidP="0019148E">
      <w:pPr>
        <w:bidi w:val="0"/>
      </w:pPr>
      <w:r w:rsidRPr="0019148E">
        <w:t xml:space="preserve">Next you need to return a few items that are in the return box. You can either click the Go to Return Items button or go to Fulfillment &gt; Checkout/Checkin &gt; Return Items. If you scanned items in this field now, the return date would bet set to today’s date by default. But you can enter an override date if needed, such as if it was a holiday and some of the books were returned prior to today. </w:t>
      </w:r>
    </w:p>
    <w:p w14:paraId="32B0530E" w14:textId="77777777" w:rsidR="0019148E" w:rsidRPr="0019148E" w:rsidRDefault="0019148E" w:rsidP="0019148E">
      <w:pPr>
        <w:bidi w:val="0"/>
      </w:pPr>
    </w:p>
    <w:p w14:paraId="316EFDC1" w14:textId="77777777" w:rsidR="0019148E" w:rsidRPr="0019148E" w:rsidRDefault="0019148E" w:rsidP="0019148E">
      <w:pPr>
        <w:bidi w:val="0"/>
      </w:pPr>
      <w:r w:rsidRPr="0019148E">
        <w:t>Let’s scan in a few barcodes. You can see that for the first return, the Next step is to Reshelve it, and there is a label on the item that it was returned Overdue. Let’s scan in another. Now Alma is letting me know that this item needs to be routed to another library. And there’s one more book, so you’ll scan it in too. This one is showing that there is a request on this item, so it will need to be put on the hold shelf.</w:t>
      </w:r>
    </w:p>
    <w:p w14:paraId="0A099B66" w14:textId="77777777" w:rsidR="0019148E" w:rsidRPr="0019148E" w:rsidRDefault="0019148E" w:rsidP="0019148E">
      <w:pPr>
        <w:bidi w:val="0"/>
      </w:pPr>
      <w:r w:rsidRPr="0019148E">
        <w:t>After you’ve checked everything in you have the option to export the list of returned items to Excel. You can also toggle between table and record view, as well as list and split screen.</w:t>
      </w:r>
    </w:p>
    <w:p w14:paraId="2D9B5A11" w14:textId="77777777" w:rsidR="0019148E" w:rsidRPr="0019148E" w:rsidRDefault="0019148E" w:rsidP="0019148E">
      <w:pPr>
        <w:bidi w:val="0"/>
      </w:pPr>
    </w:p>
    <w:p w14:paraId="3BDB18FD" w14:textId="77777777" w:rsidR="0019148E" w:rsidRPr="0019148E" w:rsidRDefault="0019148E" w:rsidP="0019148E">
      <w:pPr>
        <w:bidi w:val="0"/>
      </w:pPr>
      <w:r w:rsidRPr="0019148E">
        <w:t>To change what information is shown on this page, click the Customize icon. Under User Customization you can change what is displayed when you check in items. Institution Customization requires additional permissions to access and will change what is displayed for all circulation staff.</w:t>
      </w:r>
    </w:p>
    <w:p w14:paraId="5F5A8171" w14:textId="77777777" w:rsidR="0019148E" w:rsidRPr="0019148E" w:rsidRDefault="0019148E" w:rsidP="0019148E">
      <w:pPr>
        <w:bidi w:val="0"/>
      </w:pPr>
    </w:p>
    <w:p w14:paraId="2E24BC98" w14:textId="77777777" w:rsidR="0019148E" w:rsidRPr="0019148E" w:rsidRDefault="0019148E" w:rsidP="0019148E">
      <w:pPr>
        <w:bidi w:val="0"/>
      </w:pPr>
      <w:r w:rsidRPr="0019148E">
        <w:t>You now know how to checkout items, view patron blocks, and pay fines. As well as renew and extend due dates and return items. Thanks for watching!</w:t>
      </w:r>
    </w:p>
    <w:p w14:paraId="5263E650" w14:textId="77777777" w:rsidR="0019148E" w:rsidRPr="0019148E" w:rsidRDefault="0019148E" w:rsidP="0019148E">
      <w:pPr>
        <w:bidi w:val="0"/>
      </w:pPr>
    </w:p>
    <w:p w14:paraId="414DDC34" w14:textId="77777777" w:rsidR="00164BDC" w:rsidRDefault="00164BDC" w:rsidP="000F54AC">
      <w:pPr>
        <w:spacing w:after="0"/>
        <w:jc w:val="right"/>
      </w:pPr>
    </w:p>
    <w:sectPr w:rsidR="00164BDC" w:rsidSect="00D72BE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C00"/>
    <w:rsid w:val="0001636C"/>
    <w:rsid w:val="00040832"/>
    <w:rsid w:val="000F54AC"/>
    <w:rsid w:val="00164BDC"/>
    <w:rsid w:val="00181F85"/>
    <w:rsid w:val="0019148E"/>
    <w:rsid w:val="001928BC"/>
    <w:rsid w:val="001C0C00"/>
    <w:rsid w:val="00200D6D"/>
    <w:rsid w:val="0022694A"/>
    <w:rsid w:val="0027639B"/>
    <w:rsid w:val="00301364"/>
    <w:rsid w:val="00302872"/>
    <w:rsid w:val="00324829"/>
    <w:rsid w:val="00334714"/>
    <w:rsid w:val="003D4D50"/>
    <w:rsid w:val="004B6790"/>
    <w:rsid w:val="0058682C"/>
    <w:rsid w:val="00604B83"/>
    <w:rsid w:val="00674D63"/>
    <w:rsid w:val="006A1732"/>
    <w:rsid w:val="006D6C8E"/>
    <w:rsid w:val="00715853"/>
    <w:rsid w:val="007E5997"/>
    <w:rsid w:val="007F797C"/>
    <w:rsid w:val="008022C7"/>
    <w:rsid w:val="008304DE"/>
    <w:rsid w:val="00854D63"/>
    <w:rsid w:val="0086002D"/>
    <w:rsid w:val="0088425E"/>
    <w:rsid w:val="00901947"/>
    <w:rsid w:val="00902FC2"/>
    <w:rsid w:val="00921F39"/>
    <w:rsid w:val="00A175FA"/>
    <w:rsid w:val="00A2264C"/>
    <w:rsid w:val="00A36688"/>
    <w:rsid w:val="00A406F9"/>
    <w:rsid w:val="00A9471A"/>
    <w:rsid w:val="00B00553"/>
    <w:rsid w:val="00B315C8"/>
    <w:rsid w:val="00B87B13"/>
    <w:rsid w:val="00BF70AD"/>
    <w:rsid w:val="00C905E3"/>
    <w:rsid w:val="00D72BEE"/>
    <w:rsid w:val="00D769B6"/>
    <w:rsid w:val="00E22905"/>
    <w:rsid w:val="00EE4D62"/>
    <w:rsid w:val="00EF3F64"/>
    <w:rsid w:val="00F44F6E"/>
    <w:rsid w:val="00FC704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9820"/>
  <w15:chartTrackingRefBased/>
  <w15:docId w15:val="{22664FE5-63CC-4653-9473-2D749E87A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70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0AD"/>
    <w:rPr>
      <w:rFonts w:ascii="Segoe UI" w:hAnsi="Segoe UI" w:cs="Segoe UI"/>
      <w:sz w:val="18"/>
      <w:szCs w:val="18"/>
    </w:rPr>
  </w:style>
  <w:style w:type="table" w:styleId="TableGrid">
    <w:name w:val="Table Grid"/>
    <w:basedOn w:val="TableNormal"/>
    <w:uiPriority w:val="39"/>
    <w:rsid w:val="00A22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0F54AC"/>
    <w:rPr>
      <w:sz w:val="16"/>
      <w:szCs w:val="16"/>
    </w:rPr>
  </w:style>
  <w:style w:type="paragraph" w:styleId="CommentText">
    <w:name w:val="annotation text"/>
    <w:basedOn w:val="Normal"/>
    <w:link w:val="CommentTextChar"/>
    <w:rsid w:val="000F54AC"/>
    <w:pPr>
      <w:bidi w:val="0"/>
      <w:spacing w:before="120" w:after="120" w:line="240" w:lineRule="auto"/>
    </w:pPr>
    <w:rPr>
      <w:rFonts w:ascii="Calibri" w:eastAsia="MS Mincho" w:hAnsi="Calibri" w:cs="Times New Roman"/>
      <w:color w:val="000000"/>
      <w:sz w:val="20"/>
      <w:szCs w:val="20"/>
      <w:lang w:eastAsia="ja-JP" w:bidi="ar-SA"/>
    </w:rPr>
  </w:style>
  <w:style w:type="character" w:customStyle="1" w:styleId="CommentTextChar">
    <w:name w:val="Comment Text Char"/>
    <w:basedOn w:val="DefaultParagraphFont"/>
    <w:link w:val="CommentText"/>
    <w:rsid w:val="000F54AC"/>
    <w:rPr>
      <w:rFonts w:ascii="Calibri" w:eastAsia="MS Mincho" w:hAnsi="Calibri" w:cs="Times New Roman"/>
      <w:color w:val="000000"/>
      <w:sz w:val="20"/>
      <w:szCs w:val="20"/>
      <w:lang w:eastAsia="ja-JP" w:bidi="ar-SA"/>
    </w:rPr>
  </w:style>
  <w:style w:type="character" w:styleId="Hyperlink">
    <w:name w:val="Hyperlink"/>
    <w:basedOn w:val="DefaultParagraphFont"/>
    <w:uiPriority w:val="99"/>
    <w:unhideWhenUsed/>
    <w:rsid w:val="000F54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605474">
      <w:bodyDiv w:val="1"/>
      <w:marLeft w:val="0"/>
      <w:marRight w:val="0"/>
      <w:marTop w:val="0"/>
      <w:marBottom w:val="0"/>
      <w:divBdr>
        <w:top w:val="none" w:sz="0" w:space="0" w:color="auto"/>
        <w:left w:val="none" w:sz="0" w:space="0" w:color="auto"/>
        <w:bottom w:val="none" w:sz="0" w:space="0" w:color="auto"/>
        <w:right w:val="none" w:sz="0" w:space="0" w:color="auto"/>
      </w:divBdr>
    </w:div>
    <w:div w:id="1159925267">
      <w:bodyDiv w:val="1"/>
      <w:marLeft w:val="0"/>
      <w:marRight w:val="0"/>
      <w:marTop w:val="0"/>
      <w:marBottom w:val="0"/>
      <w:divBdr>
        <w:top w:val="none" w:sz="0" w:space="0" w:color="auto"/>
        <w:left w:val="none" w:sz="0" w:space="0" w:color="auto"/>
        <w:bottom w:val="none" w:sz="0" w:space="0" w:color="auto"/>
        <w:right w:val="none" w:sz="0" w:space="0" w:color="auto"/>
      </w:divBdr>
    </w:div>
    <w:div w:id="193162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53F82D9DFC204A86E0FB3046B99F8B" ma:contentTypeVersion="3" ma:contentTypeDescription="Create a new document." ma:contentTypeScope="" ma:versionID="32ebb23af34639e01d58ca04af4ec2ec">
  <xsd:schema xmlns:xsd="http://www.w3.org/2001/XMLSchema" xmlns:xs="http://www.w3.org/2001/XMLSchema" xmlns:p="http://schemas.microsoft.com/office/2006/metadata/properties" xmlns:ns2="795a96b6-fb65-4069-a346-bc309c63b05d" targetNamespace="http://schemas.microsoft.com/office/2006/metadata/properties" ma:root="true" ma:fieldsID="4d0a20b8450270be20386ee069596800" ns2:_="">
    <xsd:import namespace="795a96b6-fb65-4069-a346-bc309c63b05d"/>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a96b6-fb65-4069-a346-bc309c63b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0B3218-15A4-4488-B399-5C1D096E83F5}">
  <ds:schemaRefs>
    <ds:schemaRef ds:uri="http://schemas.microsoft.com/sharepoint/v3/contenttype/forms"/>
  </ds:schemaRefs>
</ds:datastoreItem>
</file>

<file path=customXml/itemProps2.xml><?xml version="1.0" encoding="utf-8"?>
<ds:datastoreItem xmlns:ds="http://schemas.openxmlformats.org/officeDocument/2006/customXml" ds:itemID="{22C180BC-58A8-40F7-8F89-DD9D9687A3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8B8947-8D1E-4508-BC8D-2AE3AF5EA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a96b6-fb65-4069-a346-bc309c63b0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27fa96e-00b4-429e-95f9-72c2828437a4}" enabled="0" method="" siteId="{127fa96e-00b4-429e-95f9-72c2828437a4}"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627</Words>
  <Characters>3574</Characters>
  <Application>Microsoft Office Word</Application>
  <DocSecurity>0</DocSecurity>
  <Lines>29</Lines>
  <Paragraphs>8</Paragraphs>
  <ScaleCrop>false</ScaleCrop>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 Harvey</dc:creator>
  <cp:keywords/>
  <dc:description/>
  <cp:lastModifiedBy>Kyle Shaub</cp:lastModifiedBy>
  <cp:revision>3</cp:revision>
  <cp:lastPrinted>2020-12-22T11:21:00Z</cp:lastPrinted>
  <dcterms:created xsi:type="dcterms:W3CDTF">2024-10-16T17:39:00Z</dcterms:created>
  <dcterms:modified xsi:type="dcterms:W3CDTF">2024-10-16T17:40:00Z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0x010100FB53F82D9DFC204A86E0FB3046B99F8B</vt:lpwstr>
  </property>
  <property fmtid="{D5CDD505-2E9C-101B-9397-08002B2CF9AE}" pid="3" name="Order">
    <vt:r8>2244600</vt:r8>
  </property>
</Properties>
</file>