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45F05207" w:rsidR="001C0C00" w:rsidRPr="001C0C00" w:rsidRDefault="00181F85" w:rsidP="000F54AC">
      <w:pPr>
        <w:bidi w:val="0"/>
        <w:spacing w:after="0"/>
        <w:rPr>
          <w:color w:val="6A6DB2"/>
          <w:sz w:val="28"/>
          <w:szCs w:val="28"/>
        </w:rPr>
      </w:pPr>
      <w:r>
        <w:rPr>
          <w:color w:val="6A6DB2"/>
          <w:sz w:val="28"/>
          <w:szCs w:val="28"/>
        </w:rPr>
        <w:t>Getting to Know Alma</w:t>
      </w:r>
      <w:r w:rsidR="001C0C00" w:rsidRPr="001C0C00">
        <w:rPr>
          <w:color w:val="6A6DB2"/>
          <w:sz w:val="28"/>
          <w:szCs w:val="28"/>
        </w:rPr>
        <w:t xml:space="preserve"> – </w:t>
      </w:r>
      <w:r w:rsidR="00B87B13">
        <w:rPr>
          <w:color w:val="6A6DB2"/>
          <w:sz w:val="28"/>
          <w:szCs w:val="28"/>
        </w:rPr>
        <w:t>Searching</w:t>
      </w:r>
      <w:r w:rsidR="001C0C00" w:rsidRPr="001C0C00">
        <w:rPr>
          <w:color w:val="6A6DB2"/>
          <w:sz w:val="28"/>
          <w:szCs w:val="28"/>
        </w:rPr>
        <w:br/>
      </w:r>
      <w:r w:rsidR="00B87B13">
        <w:rPr>
          <w:color w:val="6A6DB2"/>
          <w:sz w:val="36"/>
          <w:szCs w:val="36"/>
        </w:rPr>
        <w:t>Searching in Alma</w:t>
      </w:r>
    </w:p>
    <w:p w14:paraId="3321F190" w14:textId="77777777" w:rsidR="001C0C00" w:rsidRPr="001C0C00" w:rsidRDefault="001C0C00" w:rsidP="000F54AC">
      <w:pPr>
        <w:bidi w:val="0"/>
        <w:spacing w:after="0"/>
        <w:rPr>
          <w:color w:val="5559A5"/>
        </w:rPr>
      </w:pPr>
    </w:p>
    <w:p w14:paraId="02D19B2E" w14:textId="5BD91671" w:rsidR="000F54AC" w:rsidRPr="007E5997" w:rsidRDefault="000F54AC" w:rsidP="000F54AC">
      <w:pPr>
        <w:spacing w:after="0"/>
        <w:jc w:val="right"/>
      </w:pPr>
      <w:r w:rsidRPr="007E5997">
        <w:t xml:space="preserve">Hello! Searching for things is one of the most frequent tasks you’ll do in Alma; using the persistent search box that is at the top of every page. </w:t>
      </w:r>
    </w:p>
    <w:p w14:paraId="3E3AE371" w14:textId="77777777" w:rsidR="000F54AC" w:rsidRPr="007E5997" w:rsidRDefault="000F54AC" w:rsidP="000F54AC">
      <w:pPr>
        <w:spacing w:after="0"/>
        <w:jc w:val="right"/>
        <w:rPr>
          <w:rFonts w:eastAsia="Times New Roman"/>
        </w:rPr>
      </w:pPr>
    </w:p>
    <w:p w14:paraId="74343493" w14:textId="30D35350" w:rsidR="000F54AC" w:rsidRPr="007E5997" w:rsidRDefault="000F54AC" w:rsidP="000F54AC">
      <w:pPr>
        <w:spacing w:after="0"/>
        <w:jc w:val="right"/>
      </w:pPr>
      <w:r w:rsidRPr="007E5997">
        <w:rPr>
          <w:rFonts w:eastAsia="Times New Roman"/>
        </w:rPr>
        <w:t xml:space="preserve">You can use the search box to find all sorts of entities related to your library, such as: bibliographic records, inventory, </w:t>
      </w:r>
      <w:r w:rsidRPr="007E5997">
        <w:t>patron information, purchase orders, and more. In this session, you’ll learn how to perform several different types of searches and navigate the results.</w:t>
      </w:r>
    </w:p>
    <w:p w14:paraId="11D1EA09" w14:textId="77777777" w:rsidR="000F54AC" w:rsidRPr="007E5997" w:rsidRDefault="000F54AC" w:rsidP="000F54AC">
      <w:pPr>
        <w:spacing w:after="0"/>
        <w:jc w:val="right"/>
      </w:pPr>
      <w:r w:rsidRPr="007E5997">
        <w:t xml:space="preserve"> </w:t>
      </w:r>
    </w:p>
    <w:p w14:paraId="3B632D27" w14:textId="77777777" w:rsidR="000F54AC" w:rsidRPr="007E5997" w:rsidRDefault="000F54AC" w:rsidP="000F54AC">
      <w:pPr>
        <w:spacing w:after="0"/>
        <w:jc w:val="right"/>
      </w:pPr>
      <w:r w:rsidRPr="007E5997">
        <w:t xml:space="preserve">Click the first drop-down to see all the types of searches you can run.  </w:t>
      </w:r>
    </w:p>
    <w:p w14:paraId="66C7FAE5" w14:textId="77777777" w:rsidR="000F54AC" w:rsidRPr="007E5997" w:rsidRDefault="000F54AC" w:rsidP="000F54AC">
      <w:pPr>
        <w:spacing w:after="0"/>
        <w:jc w:val="right"/>
      </w:pPr>
    </w:p>
    <w:p w14:paraId="20F11935" w14:textId="71BCA959" w:rsidR="000F54AC" w:rsidRPr="007E5997" w:rsidRDefault="000F54AC" w:rsidP="000F54AC">
      <w:pPr>
        <w:spacing w:after="0"/>
        <w:jc w:val="right"/>
      </w:pPr>
      <w:r w:rsidRPr="007E5997">
        <w:t xml:space="preserve">You are looking for resources your institution has on ancient Egypt. Using the first drop-down, you’ll choose the type of search: All titles. The next drop-down is the search index. This is the field </w:t>
      </w:r>
      <w:r w:rsidRPr="007E5997">
        <w:rPr>
          <w:strike/>
        </w:rPr>
        <w:t>of</w:t>
      </w:r>
      <w:r w:rsidRPr="007E5997">
        <w:t xml:space="preserve"> in the record that you want to search. You could get specific and search by creator, ISBN, title, and so on. In this case, you want to search across all the fields of the record, so you’ll choose Keywords. </w:t>
      </w:r>
    </w:p>
    <w:p w14:paraId="5C60BCF3" w14:textId="77777777" w:rsidR="000F54AC" w:rsidRPr="007E5997" w:rsidRDefault="000F54AC" w:rsidP="000F54AC">
      <w:pPr>
        <w:spacing w:after="0"/>
        <w:jc w:val="right"/>
      </w:pPr>
    </w:p>
    <w:p w14:paraId="063DA70C" w14:textId="77777777" w:rsidR="000F54AC" w:rsidRPr="007E5997" w:rsidRDefault="000F54AC" w:rsidP="000F54AC">
      <w:pPr>
        <w:spacing w:after="0"/>
        <w:jc w:val="right"/>
      </w:pPr>
      <w:r w:rsidRPr="007E5997">
        <w:t xml:space="preserve">Now, type your search term: Ancient Egypt. </w:t>
      </w:r>
      <w:r w:rsidRPr="007E5997">
        <w:rPr>
          <w:rFonts w:cs="Verdana"/>
        </w:rPr>
        <w:t xml:space="preserve">Next, you’ll choose the search scope. The Institution Zone searches your local catalog. The Community Zone searches across </w:t>
      </w:r>
      <w:r w:rsidRPr="007E5997">
        <w:t xml:space="preserve">records shared by all Alma users. Institutions that are part of a collaborative network will </w:t>
      </w:r>
      <w:r w:rsidRPr="007E5997">
        <w:rPr>
          <w:strike/>
        </w:rPr>
        <w:t>also</w:t>
      </w:r>
      <w:r w:rsidRPr="007E5997">
        <w:t xml:space="preserve"> have the option to search the Network Zone </w:t>
      </w:r>
      <w:r w:rsidRPr="007E5997">
        <w:rPr>
          <w:strike/>
        </w:rPr>
        <w:t>from</w:t>
      </w:r>
      <w:r w:rsidRPr="007E5997">
        <w:t xml:space="preserve"> here as well.</w:t>
      </w:r>
    </w:p>
    <w:p w14:paraId="063E3900" w14:textId="77777777" w:rsidR="000F54AC" w:rsidRPr="007E5997" w:rsidRDefault="000F54AC" w:rsidP="000F54AC">
      <w:pPr>
        <w:spacing w:after="0"/>
        <w:jc w:val="right"/>
        <w:rPr>
          <w:rFonts w:cs="Verdana"/>
        </w:rPr>
      </w:pPr>
    </w:p>
    <w:p w14:paraId="1C1D6CF9" w14:textId="77777777" w:rsidR="000F54AC" w:rsidRPr="007E5997" w:rsidRDefault="000F54AC" w:rsidP="000F54AC">
      <w:pPr>
        <w:spacing w:after="0"/>
        <w:jc w:val="right"/>
        <w:rPr>
          <w:rFonts w:cs="Verdana"/>
        </w:rPr>
      </w:pPr>
      <w:r w:rsidRPr="007E5997">
        <w:rPr>
          <w:rFonts w:cs="Verdana"/>
        </w:rPr>
        <w:t xml:space="preserve">In this case, you are just looking in your library's collection, so keep the institution zone selected. Click </w:t>
      </w:r>
      <w:r w:rsidRPr="007E5997">
        <w:rPr>
          <w:rFonts w:cs="Verdana"/>
          <w:strike/>
        </w:rPr>
        <w:t>on</w:t>
      </w:r>
      <w:r w:rsidRPr="007E5997">
        <w:rPr>
          <w:rFonts w:cs="Verdana"/>
        </w:rPr>
        <w:t xml:space="preserve"> the search button, or press enter on your keyboard. </w:t>
      </w:r>
    </w:p>
    <w:p w14:paraId="2FEA5A3C" w14:textId="77777777" w:rsidR="000F54AC" w:rsidRPr="007E5997" w:rsidRDefault="000F54AC" w:rsidP="000F54AC">
      <w:pPr>
        <w:spacing w:after="0"/>
        <w:jc w:val="right"/>
        <w:rPr>
          <w:rFonts w:cs="Verdana"/>
        </w:rPr>
      </w:pPr>
    </w:p>
    <w:p w14:paraId="4C94781A" w14:textId="77777777" w:rsidR="000F54AC" w:rsidRPr="007E5997" w:rsidRDefault="000F54AC" w:rsidP="000F54AC">
      <w:pPr>
        <w:spacing w:after="0"/>
        <w:jc w:val="right"/>
        <w:rPr>
          <w:rFonts w:cs="Verdana"/>
        </w:rPr>
      </w:pPr>
      <w:r w:rsidRPr="007E5997">
        <w:rPr>
          <w:rFonts w:cs="Verdana"/>
        </w:rPr>
        <w:t>The results of your search appear as a list of titles along with some metadata about each one. You can filter the results with the facets on the side. You can select multiple facets you want to include, and/or exclude; as well as search for a specific facet if you’re not sure where it is listed. When you’re done selecting your facets, click Apply.</w:t>
      </w:r>
    </w:p>
    <w:p w14:paraId="76D06225" w14:textId="77777777" w:rsidR="000F54AC" w:rsidRPr="007E5997" w:rsidRDefault="000F54AC" w:rsidP="000F54AC">
      <w:pPr>
        <w:spacing w:after="0"/>
        <w:jc w:val="right"/>
        <w:rPr>
          <w:rFonts w:cs="Verdana"/>
        </w:rPr>
      </w:pPr>
    </w:p>
    <w:p w14:paraId="33522A71" w14:textId="77777777" w:rsidR="000F54AC" w:rsidRPr="007E5997" w:rsidRDefault="000F54AC" w:rsidP="000F54AC">
      <w:pPr>
        <w:spacing w:after="0"/>
        <w:jc w:val="right"/>
        <w:rPr>
          <w:rFonts w:cs="Verdana"/>
        </w:rPr>
      </w:pPr>
      <w:r w:rsidRPr="007E5997">
        <w:rPr>
          <w:rFonts w:cs="Verdana"/>
        </w:rPr>
        <w:t>If you commonly search for particular types of resources, you can Save your selected facets to automatically apply in your future searches.</w:t>
      </w:r>
    </w:p>
    <w:p w14:paraId="7232F469" w14:textId="77777777" w:rsidR="000F54AC" w:rsidRPr="007E5997" w:rsidRDefault="000F54AC" w:rsidP="000F54AC">
      <w:pPr>
        <w:spacing w:after="0"/>
        <w:jc w:val="right"/>
        <w:rPr>
          <w:rFonts w:cs="Verdana"/>
        </w:rPr>
      </w:pPr>
    </w:p>
    <w:p w14:paraId="27D7454D" w14:textId="77777777" w:rsidR="000F54AC" w:rsidRPr="007E5997" w:rsidRDefault="000F54AC" w:rsidP="000F54AC">
      <w:pPr>
        <w:spacing w:after="0"/>
        <w:jc w:val="right"/>
        <w:rPr>
          <w:rFonts w:cs="Verdana"/>
        </w:rPr>
      </w:pPr>
      <w:r w:rsidRPr="007E5997">
        <w:rPr>
          <w:rFonts w:cs="Verdana"/>
        </w:rPr>
        <w:t>You can also change how the results are displayed. Click Switch to table view to toggle between table and record views, and Switch to record view to toggle back.</w:t>
      </w:r>
    </w:p>
    <w:p w14:paraId="088A56D8" w14:textId="77777777" w:rsidR="000F54AC" w:rsidRPr="007E5997" w:rsidRDefault="000F54AC" w:rsidP="000F54AC">
      <w:pPr>
        <w:spacing w:after="0"/>
        <w:jc w:val="right"/>
        <w:rPr>
          <w:rFonts w:cs="Verdana"/>
        </w:rPr>
      </w:pPr>
    </w:p>
    <w:p w14:paraId="3E3254F7" w14:textId="77777777" w:rsidR="000F54AC" w:rsidRPr="007E5997" w:rsidRDefault="000F54AC" w:rsidP="000F54AC">
      <w:pPr>
        <w:spacing w:after="0"/>
        <w:jc w:val="right"/>
        <w:rPr>
          <w:rFonts w:cs="Verdana"/>
        </w:rPr>
      </w:pPr>
      <w:r w:rsidRPr="007E5997">
        <w:rPr>
          <w:rFonts w:cs="Verdana"/>
        </w:rPr>
        <w:t xml:space="preserve">In the record view, you can easily scan the record’s inventory using the colored icons of the inventory tabs and click them to expand and see more information and perform actions on inventory if you have permissions to do so. To expand tabs automatically, select the type of tabs you want expanded from the Expand drop-down. </w:t>
      </w:r>
    </w:p>
    <w:p w14:paraId="2BF25FEC" w14:textId="77777777" w:rsidR="000F54AC" w:rsidRPr="007E5997" w:rsidRDefault="000F54AC" w:rsidP="000F54AC">
      <w:pPr>
        <w:spacing w:after="0"/>
        <w:jc w:val="right"/>
        <w:rPr>
          <w:rFonts w:cs="Verdana"/>
        </w:rPr>
      </w:pPr>
    </w:p>
    <w:p w14:paraId="0C56B28F" w14:textId="77777777" w:rsidR="000F54AC" w:rsidRPr="007E5997" w:rsidRDefault="000F54AC" w:rsidP="000F54AC">
      <w:pPr>
        <w:spacing w:after="0"/>
        <w:jc w:val="right"/>
        <w:rPr>
          <w:rFonts w:cs="Verdana"/>
        </w:rPr>
      </w:pPr>
      <w:r w:rsidRPr="007E5997">
        <w:rPr>
          <w:rFonts w:cs="Verdana"/>
        </w:rPr>
        <w:t xml:space="preserve">Information on inventory can also be viewed using the Smart Links. Use the arrow next to a Smart Link to either select action or mark a favorite action using the star. From the Navigate to menu, you can navigate to the inventory section, View full list, or Generate a new search. </w:t>
      </w:r>
      <w:r w:rsidRPr="007E5997">
        <w:rPr>
          <w:rFonts w:cs="Verdana"/>
        </w:rPr>
        <w:lastRenderedPageBreak/>
        <w:t>The starred selection configures which action the Smart Link will perform, if the Smart Link is clicked, instead of opening its Navigation menu.</w:t>
      </w:r>
    </w:p>
    <w:p w14:paraId="750CD8E9" w14:textId="77777777" w:rsidR="000F54AC" w:rsidRPr="007E5997" w:rsidRDefault="000F54AC" w:rsidP="000F54AC">
      <w:pPr>
        <w:spacing w:after="0"/>
        <w:jc w:val="right"/>
        <w:rPr>
          <w:rFonts w:cs="Verdana"/>
        </w:rPr>
      </w:pPr>
    </w:p>
    <w:p w14:paraId="08EA4EFF" w14:textId="77777777" w:rsidR="000F54AC" w:rsidRPr="007E5997" w:rsidRDefault="000F54AC" w:rsidP="000F54AC">
      <w:pPr>
        <w:spacing w:after="0"/>
        <w:jc w:val="right"/>
        <w:rPr>
          <w:rFonts w:cs="Verdana"/>
        </w:rPr>
      </w:pPr>
      <w:r w:rsidRPr="007E5997">
        <w:rPr>
          <w:rFonts w:cs="Verdana"/>
        </w:rPr>
        <w:t xml:space="preserve">Click Switch to split screen view to have the record details open in a right-pane and not full view. Please note, if Responsive Screen Mode is enabled in your UI preferences, Alma may open the details in full view anyway if your screen resolution doesn’t leave enough room for the split view. </w:t>
      </w:r>
    </w:p>
    <w:p w14:paraId="1FE532ED" w14:textId="77777777" w:rsidR="000F54AC" w:rsidRPr="007E5997" w:rsidRDefault="000F54AC" w:rsidP="000F54AC">
      <w:pPr>
        <w:spacing w:after="0"/>
        <w:jc w:val="right"/>
        <w:rPr>
          <w:rFonts w:cs="Verdana"/>
        </w:rPr>
      </w:pPr>
    </w:p>
    <w:p w14:paraId="36DF80F8" w14:textId="77777777" w:rsidR="000F54AC" w:rsidRPr="007E5997" w:rsidRDefault="000F54AC" w:rsidP="000F54AC">
      <w:pPr>
        <w:spacing w:after="0"/>
        <w:jc w:val="right"/>
        <w:rPr>
          <w:rFonts w:cs="Verdana"/>
        </w:rPr>
      </w:pPr>
      <w:r w:rsidRPr="007E5997">
        <w:rPr>
          <w:rFonts w:cs="Verdana"/>
        </w:rPr>
        <w:t>In the record information panel, you can resize it as needed, and easily navigate between each of the sections within the record. Depending on your permissions, you can perform many actions directly from the search such as suppressing the record from discovery, activating the record’s electronic portfolio or marking one of its items as missing.</w:t>
      </w:r>
    </w:p>
    <w:p w14:paraId="37637FE3" w14:textId="77777777" w:rsidR="000F54AC" w:rsidRPr="007E5997" w:rsidRDefault="000F54AC" w:rsidP="000F54AC">
      <w:pPr>
        <w:spacing w:after="0"/>
        <w:jc w:val="right"/>
        <w:rPr>
          <w:rFonts w:cs="Verdana"/>
        </w:rPr>
      </w:pPr>
    </w:p>
    <w:p w14:paraId="7F2E007A" w14:textId="77777777" w:rsidR="000F54AC" w:rsidRPr="007E5997" w:rsidRDefault="000F54AC" w:rsidP="000F54AC">
      <w:pPr>
        <w:spacing w:after="0"/>
        <w:jc w:val="right"/>
        <w:rPr>
          <w:rFonts w:cs="Verdana"/>
        </w:rPr>
      </w:pPr>
      <w:r w:rsidRPr="007E5997">
        <w:rPr>
          <w:rFonts w:cs="Verdana"/>
        </w:rPr>
        <w:t xml:space="preserve">Click the X to close the panel. </w:t>
      </w:r>
    </w:p>
    <w:p w14:paraId="22D5406F" w14:textId="77777777" w:rsidR="000F54AC" w:rsidRPr="007E5997" w:rsidRDefault="000F54AC" w:rsidP="000F54AC">
      <w:pPr>
        <w:spacing w:after="0"/>
        <w:jc w:val="right"/>
        <w:rPr>
          <w:rFonts w:cs="Verdana"/>
        </w:rPr>
      </w:pPr>
    </w:p>
    <w:p w14:paraId="6A159C64" w14:textId="77777777" w:rsidR="000F54AC" w:rsidRPr="007E5997" w:rsidRDefault="000F54AC" w:rsidP="000F54AC">
      <w:pPr>
        <w:spacing w:after="0"/>
        <w:jc w:val="right"/>
        <w:rPr>
          <w:rFonts w:cs="Verdana"/>
        </w:rPr>
      </w:pPr>
      <w:r w:rsidRPr="007E5997">
        <w:rPr>
          <w:rFonts w:cs="Verdana"/>
        </w:rPr>
        <w:t>You can further change how results are displayed by clicking the Customize cogwheel icon. Here you can choose which facets to see and in what order, which of the available metadata fields will be displayed and where, your preferred actions to perform on search results and the order of the sections in the record details pane. An administrator can also set the default configuration of the institution here.</w:t>
      </w:r>
    </w:p>
    <w:p w14:paraId="5A1D9FC3" w14:textId="77777777" w:rsidR="000F54AC" w:rsidRPr="007E5997" w:rsidRDefault="000F54AC" w:rsidP="000F54AC">
      <w:pPr>
        <w:spacing w:after="0"/>
        <w:jc w:val="right"/>
        <w:rPr>
          <w:rFonts w:cs="Verdana"/>
        </w:rPr>
      </w:pPr>
    </w:p>
    <w:p w14:paraId="3D86EA36" w14:textId="77777777" w:rsidR="000F54AC" w:rsidRPr="007E5997" w:rsidRDefault="000F54AC" w:rsidP="000F54AC">
      <w:pPr>
        <w:spacing w:after="0"/>
        <w:jc w:val="right"/>
        <w:rPr>
          <w:rFonts w:cs="Verdana"/>
        </w:rPr>
      </w:pPr>
      <w:r w:rsidRPr="007E5997">
        <w:rPr>
          <w:rFonts w:cs="Verdana"/>
        </w:rPr>
        <w:t>If at this point you want to look beyond your own library and search Alma’s shared bibliographic records, click the Community zone toggle at the top of the facets.</w:t>
      </w:r>
    </w:p>
    <w:p w14:paraId="7BD3E272" w14:textId="77777777" w:rsidR="000F54AC" w:rsidRPr="007E5997" w:rsidRDefault="000F54AC" w:rsidP="000F54AC">
      <w:pPr>
        <w:spacing w:after="0"/>
        <w:jc w:val="right"/>
      </w:pPr>
    </w:p>
    <w:p w14:paraId="0AA31E89" w14:textId="382E0A40" w:rsidR="000F54AC" w:rsidRPr="007E5997" w:rsidRDefault="000F54AC" w:rsidP="000F54AC">
      <w:pPr>
        <w:spacing w:after="0"/>
        <w:jc w:val="right"/>
        <w:rPr>
          <w:rFonts w:cs="Verdana"/>
        </w:rPr>
      </w:pPr>
      <w:r w:rsidRPr="007E5997">
        <w:rPr>
          <w:rFonts w:cs="Verdana"/>
        </w:rPr>
        <w:t>A patron has asked if they owe the library any money.</w:t>
      </w:r>
      <w:r w:rsidRPr="007E5997">
        <w:rPr>
          <w:rFonts w:cs="Verdana"/>
          <w:i/>
          <w:iCs/>
        </w:rPr>
        <w:t xml:space="preserve"> </w:t>
      </w:r>
      <w:r w:rsidRPr="007E5997">
        <w:rPr>
          <w:rFonts w:cs="Verdana"/>
        </w:rPr>
        <w:t>If you have permissions to do so,</w:t>
      </w:r>
      <w:r w:rsidRPr="007E5997">
        <w:rPr>
          <w:rFonts w:cs="Verdana"/>
          <w:i/>
          <w:iCs/>
        </w:rPr>
        <w:t xml:space="preserve"> </w:t>
      </w:r>
      <w:r w:rsidRPr="007E5997">
        <w:rPr>
          <w:rFonts w:cs="Verdana"/>
        </w:rPr>
        <w:t>you can use the persistent search box to find a patron's user details and their account information. Select the search type Users.</w:t>
      </w:r>
      <w:r w:rsidRPr="007E5997">
        <w:rPr>
          <w:rFonts w:cs="Verdana"/>
          <w:i/>
          <w:iCs/>
        </w:rPr>
        <w:t xml:space="preserve"> </w:t>
      </w:r>
      <w:r w:rsidRPr="007E5997">
        <w:rPr>
          <w:rFonts w:cs="Verdana"/>
        </w:rPr>
        <w:t xml:space="preserve">You can either scroll through the list or type in the menu search box. </w:t>
      </w:r>
    </w:p>
    <w:p w14:paraId="2ED72FA2" w14:textId="77777777" w:rsidR="000F54AC" w:rsidRPr="007E5997" w:rsidRDefault="000F54AC" w:rsidP="000F54AC">
      <w:pPr>
        <w:spacing w:after="0"/>
        <w:jc w:val="right"/>
        <w:rPr>
          <w:rFonts w:cs="Verdana"/>
          <w:i/>
          <w:iCs/>
        </w:rPr>
      </w:pPr>
    </w:p>
    <w:p w14:paraId="104B26BB" w14:textId="4F9C0AF0" w:rsidR="000F54AC" w:rsidRPr="007E5997" w:rsidRDefault="000F54AC" w:rsidP="000F54AC">
      <w:pPr>
        <w:spacing w:after="0"/>
        <w:jc w:val="right"/>
        <w:rPr>
          <w:rFonts w:cs="Verdana"/>
        </w:rPr>
      </w:pPr>
      <w:r w:rsidRPr="007E5997">
        <w:rPr>
          <w:rFonts w:cs="Verdana"/>
        </w:rPr>
        <w:t>Now, the search index options have changed to show fields related to users, such as Email, Job category, and Last name. Leave this set to All, which will search all fields of the user records.</w:t>
      </w:r>
      <w:r w:rsidRPr="007E5997">
        <w:rPr>
          <w:rFonts w:cs="Verdana"/>
          <w:i/>
          <w:iCs/>
        </w:rPr>
        <w:t xml:space="preserve"> </w:t>
      </w:r>
      <w:r w:rsidRPr="007E5997">
        <w:rPr>
          <w:rFonts w:cs="Verdana"/>
        </w:rPr>
        <w:t xml:space="preserve">Type in the patron’s </w:t>
      </w:r>
      <w:r w:rsidR="00A175FA" w:rsidRPr="007E5997">
        <w:rPr>
          <w:rFonts w:cs="Verdana"/>
        </w:rPr>
        <w:t>name and</w:t>
      </w:r>
      <w:r w:rsidRPr="007E5997">
        <w:rPr>
          <w:rFonts w:cs="Verdana"/>
        </w:rPr>
        <w:t xml:space="preserve"> click Search.</w:t>
      </w:r>
    </w:p>
    <w:p w14:paraId="2E199559" w14:textId="77777777" w:rsidR="000F54AC" w:rsidRPr="007E5997" w:rsidRDefault="000F54AC" w:rsidP="000F54AC">
      <w:pPr>
        <w:spacing w:after="0"/>
        <w:jc w:val="right"/>
        <w:rPr>
          <w:rFonts w:cs="Verdana"/>
        </w:rPr>
      </w:pPr>
    </w:p>
    <w:p w14:paraId="268340C3" w14:textId="305C7EB7" w:rsidR="000F54AC" w:rsidRPr="007E5997" w:rsidRDefault="000F54AC" w:rsidP="000F54AC">
      <w:pPr>
        <w:spacing w:after="0"/>
        <w:jc w:val="right"/>
        <w:rPr>
          <w:rFonts w:cs="Verdana"/>
        </w:rPr>
      </w:pPr>
      <w:r w:rsidRPr="007E5997">
        <w:rPr>
          <w:rFonts w:cs="Verdana"/>
        </w:rPr>
        <w:t>Here is the user, along with basic information about them. Click on their name to see their full user details. Click the Fines/Fees tab to see what they owe. You can see their Active balance, and outstanding fines and fees listed below.</w:t>
      </w:r>
    </w:p>
    <w:p w14:paraId="145852FB" w14:textId="77777777" w:rsidR="000F54AC" w:rsidRPr="007E5997" w:rsidRDefault="000F54AC" w:rsidP="000F54AC">
      <w:pPr>
        <w:spacing w:after="0"/>
        <w:jc w:val="right"/>
        <w:rPr>
          <w:rFonts w:cs="Verdana"/>
        </w:rPr>
      </w:pPr>
    </w:p>
    <w:p w14:paraId="1B742E5E" w14:textId="77777777" w:rsidR="000F54AC" w:rsidRPr="007E5997" w:rsidRDefault="000F54AC" w:rsidP="000F54AC">
      <w:pPr>
        <w:spacing w:after="0"/>
        <w:jc w:val="right"/>
        <w:rPr>
          <w:rFonts w:cs="Verdana"/>
        </w:rPr>
      </w:pPr>
      <w:r w:rsidRPr="007E5997">
        <w:rPr>
          <w:rFonts w:cs="Verdana"/>
        </w:rPr>
        <w:t>Click Cancel, to close their User Details page without making any changes.</w:t>
      </w:r>
    </w:p>
    <w:p w14:paraId="5323950E" w14:textId="77777777" w:rsidR="000F54AC" w:rsidRPr="007E5997" w:rsidRDefault="000F54AC" w:rsidP="000F54AC">
      <w:pPr>
        <w:spacing w:after="0"/>
        <w:jc w:val="right"/>
      </w:pPr>
    </w:p>
    <w:p w14:paraId="171A09D0" w14:textId="6D3A5430" w:rsidR="000F54AC" w:rsidRPr="007E5997" w:rsidRDefault="000F54AC" w:rsidP="000F54AC">
      <w:pPr>
        <w:spacing w:after="0"/>
        <w:jc w:val="right"/>
        <w:rPr>
          <w:rFonts w:cs="Verdana"/>
        </w:rPr>
      </w:pPr>
      <w:r w:rsidRPr="007E5997">
        <w:rPr>
          <w:rFonts w:cs="Verdana"/>
        </w:rPr>
        <w:t xml:space="preserve">Lastly, you need to review the content of an electronic collection in your library. </w:t>
      </w:r>
      <w:r w:rsidRPr="007E5997">
        <w:rPr>
          <w:rFonts w:cstheme="minorHAnsi"/>
        </w:rPr>
        <w:t xml:space="preserve">Select Electronic Collection, and then Electronic Collection Name. Type </w:t>
      </w:r>
      <w:r w:rsidR="007E5997" w:rsidRPr="007E5997">
        <w:rPr>
          <w:rFonts w:cstheme="minorHAnsi"/>
        </w:rPr>
        <w:t>‘</w:t>
      </w:r>
      <w:hyperlink r:id="rId7" w:tooltip="Ebook Central Perpetual and DDA Titles (Ebook Central Perpetual, DDA and Subscription Titles)" w:history="1">
        <w:r w:rsidRPr="007E5997">
          <w:rPr>
            <w:rStyle w:val="Hyperlink"/>
            <w:rFonts w:cstheme="minorHAnsi"/>
            <w:color w:val="auto"/>
            <w:u w:val="none"/>
          </w:rPr>
          <w:t>Ebook Central</w:t>
        </w:r>
      </w:hyperlink>
      <w:r w:rsidR="007E5997" w:rsidRPr="007E5997">
        <w:rPr>
          <w:rStyle w:val="Hyperlink"/>
          <w:rFonts w:cstheme="minorHAnsi"/>
          <w:color w:val="auto"/>
          <w:u w:val="none"/>
        </w:rPr>
        <w:t>’</w:t>
      </w:r>
      <w:r w:rsidRPr="007E5997">
        <w:rPr>
          <w:rStyle w:val="Hyperlink"/>
          <w:rFonts w:cstheme="minorHAnsi"/>
          <w:color w:val="auto"/>
          <w:u w:val="none"/>
        </w:rPr>
        <w:t xml:space="preserve"> and select the Institution zone</w:t>
      </w:r>
      <w:r w:rsidRPr="007E5997">
        <w:rPr>
          <w:rFonts w:cstheme="minorHAnsi"/>
        </w:rPr>
        <w:t>. Click Search.</w:t>
      </w:r>
    </w:p>
    <w:p w14:paraId="5CF72E3A" w14:textId="77777777" w:rsidR="000F54AC" w:rsidRPr="007E5997" w:rsidRDefault="000F54AC" w:rsidP="000F54AC">
      <w:pPr>
        <w:spacing w:after="0"/>
        <w:jc w:val="right"/>
        <w:rPr>
          <w:rFonts w:cs="Verdana"/>
        </w:rPr>
      </w:pPr>
    </w:p>
    <w:p w14:paraId="11B553B8" w14:textId="77777777" w:rsidR="000F54AC" w:rsidRPr="007E5997" w:rsidRDefault="000F54AC" w:rsidP="000F54AC">
      <w:pPr>
        <w:spacing w:after="0"/>
        <w:jc w:val="right"/>
        <w:rPr>
          <w:rFonts w:cs="Verdana"/>
        </w:rPr>
      </w:pPr>
      <w:r w:rsidRPr="007E5997">
        <w:rPr>
          <w:rFonts w:cs="Verdana"/>
        </w:rPr>
        <w:t>Your results show all the electronic collections that match this search. You can see information on the collection, and relevant facets such as content type and interface.</w:t>
      </w:r>
    </w:p>
    <w:p w14:paraId="74597BDA" w14:textId="77777777" w:rsidR="000F54AC" w:rsidRPr="007E5997" w:rsidRDefault="000F54AC" w:rsidP="000F54AC">
      <w:pPr>
        <w:spacing w:after="0"/>
        <w:jc w:val="right"/>
        <w:rPr>
          <w:rFonts w:cs="Verdana"/>
        </w:rPr>
      </w:pPr>
    </w:p>
    <w:p w14:paraId="27F15B60" w14:textId="77777777" w:rsidR="000F54AC" w:rsidRPr="007E5997" w:rsidRDefault="000F54AC" w:rsidP="000F54AC">
      <w:pPr>
        <w:spacing w:after="0"/>
        <w:jc w:val="right"/>
        <w:rPr>
          <w:rFonts w:cs="Verdana"/>
        </w:rPr>
      </w:pPr>
      <w:r w:rsidRPr="007E5997">
        <w:rPr>
          <w:rFonts w:cs="Verdana"/>
        </w:rPr>
        <w:t xml:space="preserve">The Portfolio list shows the number of electronic portfolios belonging to the collection. Clicking it will show the full list and allow you to perform actions on a portfolio as needed. </w:t>
      </w:r>
    </w:p>
    <w:p w14:paraId="714B2B0B" w14:textId="77777777" w:rsidR="000F54AC" w:rsidRPr="007E5997" w:rsidRDefault="000F54AC" w:rsidP="000F54AC">
      <w:pPr>
        <w:spacing w:after="0"/>
        <w:jc w:val="right"/>
        <w:rPr>
          <w:rFonts w:cs="Verdana"/>
        </w:rPr>
      </w:pPr>
    </w:p>
    <w:p w14:paraId="6BBF3589" w14:textId="77777777" w:rsidR="000F54AC" w:rsidRPr="007E5997" w:rsidRDefault="000F54AC" w:rsidP="000F54AC">
      <w:pPr>
        <w:spacing w:after="0"/>
        <w:jc w:val="right"/>
        <w:rPr>
          <w:rFonts w:cs="Verdana"/>
        </w:rPr>
      </w:pPr>
      <w:r w:rsidRPr="007E5997">
        <w:rPr>
          <w:rFonts w:cs="Verdana"/>
        </w:rPr>
        <w:t>Edit let you perform action on the portfolio or collection, such as deactivating it, changing its content, etc.</w:t>
      </w:r>
    </w:p>
    <w:p w14:paraId="2175C261" w14:textId="77777777" w:rsidR="000F54AC" w:rsidRPr="007E5997" w:rsidRDefault="000F54AC" w:rsidP="000F54AC">
      <w:pPr>
        <w:spacing w:after="0"/>
        <w:jc w:val="right"/>
        <w:rPr>
          <w:rFonts w:cs="Verdana"/>
        </w:rPr>
      </w:pPr>
    </w:p>
    <w:p w14:paraId="3DAED596" w14:textId="77777777" w:rsidR="000F54AC" w:rsidRPr="007E5997" w:rsidRDefault="000F54AC" w:rsidP="000F54AC">
      <w:pPr>
        <w:spacing w:after="0"/>
        <w:jc w:val="right"/>
        <w:rPr>
          <w:rFonts w:cs="Verdana"/>
        </w:rPr>
      </w:pPr>
      <w:r w:rsidRPr="007E5997">
        <w:rPr>
          <w:rFonts w:cs="Verdana"/>
        </w:rPr>
        <w:t xml:space="preserve">Please note, these are just a few examples of searches you can perform in Alma. For more information on searching in Alma, please see the Advanced Searching session. </w:t>
      </w:r>
    </w:p>
    <w:p w14:paraId="7744A6DE" w14:textId="77777777" w:rsidR="000F54AC" w:rsidRPr="007E5997" w:rsidRDefault="000F54AC" w:rsidP="000F54AC">
      <w:pPr>
        <w:spacing w:after="0"/>
        <w:jc w:val="right"/>
        <w:rPr>
          <w:rFonts w:cs="Verdana"/>
        </w:rPr>
      </w:pPr>
    </w:p>
    <w:p w14:paraId="1FC28883" w14:textId="77777777" w:rsidR="000F54AC" w:rsidRPr="007E5997" w:rsidRDefault="000F54AC" w:rsidP="000F54AC">
      <w:pPr>
        <w:spacing w:after="0"/>
        <w:jc w:val="right"/>
        <w:rPr>
          <w:rFonts w:cs="Verdana"/>
        </w:rPr>
      </w:pPr>
      <w:r w:rsidRPr="007E5997">
        <w:rPr>
          <w:rFonts w:cs="Verdana"/>
        </w:rPr>
        <w:t>You now know how to perform searches in Alma and navigate their results.</w:t>
      </w:r>
    </w:p>
    <w:p w14:paraId="04FBD8CB" w14:textId="77777777" w:rsidR="000F54AC" w:rsidRPr="007E5997" w:rsidRDefault="000F54AC" w:rsidP="000F54AC">
      <w:pPr>
        <w:spacing w:after="0"/>
        <w:jc w:val="right"/>
      </w:pPr>
    </w:p>
    <w:p w14:paraId="4CB896FF" w14:textId="77777777" w:rsidR="000F54AC" w:rsidRPr="007E5997" w:rsidRDefault="000F54AC" w:rsidP="000F54AC">
      <w:pPr>
        <w:spacing w:after="0"/>
        <w:jc w:val="right"/>
      </w:pPr>
      <w:r w:rsidRPr="007E5997">
        <w:t>Thanks for watching!</w:t>
      </w:r>
    </w:p>
    <w:p w14:paraId="414DDC34" w14:textId="77777777" w:rsidR="00164BDC" w:rsidRDefault="00164BDC" w:rsidP="000F54AC">
      <w:pPr>
        <w:spacing w:after="0"/>
        <w:jc w:val="right"/>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54AC"/>
    <w:rsid w:val="00164BDC"/>
    <w:rsid w:val="00181F85"/>
    <w:rsid w:val="001928BC"/>
    <w:rsid w:val="001C0C00"/>
    <w:rsid w:val="00200D6D"/>
    <w:rsid w:val="0022694A"/>
    <w:rsid w:val="0027639B"/>
    <w:rsid w:val="00301364"/>
    <w:rsid w:val="00302872"/>
    <w:rsid w:val="00324829"/>
    <w:rsid w:val="00334714"/>
    <w:rsid w:val="004B6790"/>
    <w:rsid w:val="0058682C"/>
    <w:rsid w:val="00604B83"/>
    <w:rsid w:val="006A1732"/>
    <w:rsid w:val="006D6C8E"/>
    <w:rsid w:val="007E5997"/>
    <w:rsid w:val="007F797C"/>
    <w:rsid w:val="008022C7"/>
    <w:rsid w:val="008304DE"/>
    <w:rsid w:val="00854D63"/>
    <w:rsid w:val="0086002D"/>
    <w:rsid w:val="00901947"/>
    <w:rsid w:val="00902FC2"/>
    <w:rsid w:val="00921F39"/>
    <w:rsid w:val="00A175FA"/>
    <w:rsid w:val="00A2264C"/>
    <w:rsid w:val="00A36688"/>
    <w:rsid w:val="00A406F9"/>
    <w:rsid w:val="00A9471A"/>
    <w:rsid w:val="00B00553"/>
    <w:rsid w:val="00B315C8"/>
    <w:rsid w:val="00B87B13"/>
    <w:rsid w:val="00BF70AD"/>
    <w:rsid w:val="00C905E3"/>
    <w:rsid w:val="00D72BEE"/>
    <w:rsid w:val="00D769B6"/>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na03.alma.exlibrisgroup.com/ng/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2.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7</cp:revision>
  <cp:lastPrinted>2020-12-22T11:21:00Z</cp:lastPrinted>
  <dcterms:created xsi:type="dcterms:W3CDTF">2024-10-15T14:37:00Z</dcterms:created>
  <dcterms:modified xsi:type="dcterms:W3CDTF">2024-10-15T14:43:00Z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