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613" w14:textId="7B9D2536" w:rsidR="00806DD4" w:rsidRPr="00B859BC" w:rsidRDefault="00FF4516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  <w:rtl/>
        </w:rPr>
      </w:pPr>
      <w:r>
        <w:rPr>
          <w:rFonts w:eastAsia="Times New Roman" w:cstheme="minorHAnsi"/>
          <w:color w:val="2F5496"/>
          <w:lang w:val="en-GB"/>
        </w:rPr>
        <w:t>Attendance</w:t>
      </w:r>
      <w:r w:rsidR="00643BF1">
        <w:rPr>
          <w:rFonts w:eastAsia="Times New Roman" w:cstheme="minorHAnsi"/>
          <w:color w:val="2F5496"/>
          <w:lang w:val="en-GB"/>
        </w:rPr>
        <w:t xml:space="preserve"> Configuration Overview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BE36E1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F5908" w14:textId="1505D02D" w:rsidR="000E37E9" w:rsidRDefault="008811F6" w:rsidP="008371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campusM Attendance is configured via the campusM App Manager</w:t>
            </w:r>
            <w:r w:rsidR="00837168" w:rsidRPr="00837168">
              <w:rPr>
                <w:rFonts w:eastAsia="Times New Roman" w:cstheme="minorHAnsi"/>
              </w:rPr>
              <w:t xml:space="preserve">. In this </w:t>
            </w:r>
            <w:r w:rsidR="00431862">
              <w:rPr>
                <w:rFonts w:eastAsia="Times New Roman" w:cstheme="minorHAnsi"/>
              </w:rPr>
              <w:t>session</w:t>
            </w:r>
            <w:r w:rsidR="00837168" w:rsidRPr="00837168">
              <w:rPr>
                <w:rFonts w:eastAsia="Times New Roman" w:cstheme="minorHAnsi"/>
              </w:rPr>
              <w:t>, we'll guide you through the steps to set up and manage the Attendance feature.</w:t>
            </w:r>
          </w:p>
          <w:p w14:paraId="61A41E89" w14:textId="77777777" w:rsidR="00837168" w:rsidRDefault="00837168" w:rsidP="008371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8C19B8" w14:textId="7BA9642F" w:rsidR="00507749" w:rsidRPr="00676385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2496" w14:textId="4FE2A2C1" w:rsidR="00C55A8E" w:rsidRPr="00C55A8E" w:rsidRDefault="00C55A8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Intro:</w:t>
            </w:r>
          </w:p>
          <w:p w14:paraId="62B130E9" w14:textId="08A5C972" w:rsidR="00685AAD" w:rsidRDefault="00825336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0A45" w:rsidRPr="00B859BC" w14:paraId="31546A65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C6ACF" w14:textId="77777777" w:rsidR="005814C6" w:rsidRDefault="00DF782D" w:rsidP="00E743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F782D">
              <w:rPr>
                <w:rFonts w:eastAsia="Times New Roman" w:cstheme="minorHAnsi"/>
              </w:rPr>
              <w:t>First, let's enable the Attendance feature.</w:t>
            </w:r>
          </w:p>
          <w:p w14:paraId="6353CA4F" w14:textId="77777777" w:rsidR="005814C6" w:rsidRDefault="005814C6" w:rsidP="005814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957FDB8" w14:textId="279A3E46" w:rsidR="00E74338" w:rsidRDefault="00DF782D" w:rsidP="005814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F782D">
              <w:rPr>
                <w:rFonts w:eastAsia="Times New Roman" w:cstheme="minorHAnsi"/>
              </w:rPr>
              <w:t>In</w:t>
            </w:r>
            <w:r w:rsidR="0001569F">
              <w:rPr>
                <w:rFonts w:eastAsia="Times New Roman" w:cstheme="minorHAnsi"/>
              </w:rPr>
              <w:t xml:space="preserve"> </w:t>
            </w:r>
            <w:r w:rsidRPr="00DF782D">
              <w:rPr>
                <w:rFonts w:eastAsia="Times New Roman" w:cstheme="minorHAnsi"/>
              </w:rPr>
              <w:t xml:space="preserve">App Manager, </w:t>
            </w:r>
            <w:r w:rsidR="0001569F">
              <w:rPr>
                <w:rFonts w:eastAsia="Times New Roman" w:cstheme="minorHAnsi"/>
              </w:rPr>
              <w:t>go</w:t>
            </w:r>
            <w:r w:rsidRPr="00DF782D">
              <w:rPr>
                <w:rFonts w:eastAsia="Times New Roman" w:cstheme="minorHAnsi"/>
              </w:rPr>
              <w:t xml:space="preserve"> to the 'Attendance' section</w:t>
            </w:r>
            <w:r w:rsidR="00E74338">
              <w:rPr>
                <w:rFonts w:eastAsia="Times New Roman" w:cstheme="minorHAnsi"/>
              </w:rPr>
              <w:t>.</w:t>
            </w:r>
          </w:p>
          <w:p w14:paraId="1270294A" w14:textId="77777777" w:rsidR="00E74338" w:rsidRDefault="00E74338" w:rsidP="00E743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2E4C0BC" w14:textId="77777777" w:rsidR="00921EC6" w:rsidRDefault="00E74338" w:rsidP="00921E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Here you can </w:t>
            </w:r>
            <w:r w:rsidR="007A12A9">
              <w:rPr>
                <w:rFonts w:eastAsia="Times New Roman" w:cstheme="minorHAnsi"/>
              </w:rPr>
              <w:t>configure Attendance</w:t>
            </w:r>
            <w:r w:rsidR="00E24AAF">
              <w:rPr>
                <w:rFonts w:eastAsia="Times New Roman" w:cstheme="minorHAnsi"/>
              </w:rPr>
              <w:t xml:space="preserve">, export your attendance </w:t>
            </w:r>
            <w:r w:rsidR="004251AC">
              <w:rPr>
                <w:rFonts w:eastAsia="Times New Roman" w:cstheme="minorHAnsi"/>
              </w:rPr>
              <w:t xml:space="preserve">data to </w:t>
            </w:r>
            <w:r w:rsidR="0045582C">
              <w:rPr>
                <w:rFonts w:eastAsia="Times New Roman" w:cstheme="minorHAnsi"/>
              </w:rPr>
              <w:t>third-party systems,</w:t>
            </w:r>
            <w:r w:rsidR="00DF782D" w:rsidRPr="00DF782D">
              <w:rPr>
                <w:rFonts w:eastAsia="Times New Roman" w:cstheme="minorHAnsi"/>
              </w:rPr>
              <w:t xml:space="preserve"> </w:t>
            </w:r>
            <w:r w:rsidR="00A85BEF">
              <w:rPr>
                <w:rFonts w:eastAsia="Times New Roman" w:cstheme="minorHAnsi"/>
              </w:rPr>
              <w:t xml:space="preserve">or configure the Transaction Viewer, which </w:t>
            </w:r>
            <w:r w:rsidR="008A2498">
              <w:rPr>
                <w:rFonts w:eastAsia="Times New Roman" w:cstheme="minorHAnsi"/>
              </w:rPr>
              <w:t>is a menu option that lets staff view attendance data.</w:t>
            </w:r>
            <w:r w:rsidR="00921EC6">
              <w:rPr>
                <w:rFonts w:eastAsia="Times New Roman" w:cstheme="minorHAnsi"/>
              </w:rPr>
              <w:t xml:space="preserve"> </w:t>
            </w:r>
            <w:r w:rsidR="00DA19C6">
              <w:rPr>
                <w:rFonts w:eastAsia="Times New Roman" w:cstheme="minorHAnsi"/>
              </w:rPr>
              <w:t>Let’s</w:t>
            </w:r>
            <w:r w:rsidR="00DF782D" w:rsidRPr="00DF782D">
              <w:rPr>
                <w:rFonts w:eastAsia="Times New Roman" w:cstheme="minorHAnsi"/>
              </w:rPr>
              <w:t xml:space="preserve"> select Attendance Configuration.</w:t>
            </w:r>
          </w:p>
          <w:p w14:paraId="6D67D747" w14:textId="77777777" w:rsidR="00921EC6" w:rsidRDefault="00921EC6" w:rsidP="00921E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1BE12BD" w14:textId="0151ED90" w:rsidR="00921EC6" w:rsidRDefault="00DF782D" w:rsidP="00921E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F782D">
              <w:rPr>
                <w:rFonts w:eastAsia="Times New Roman" w:cstheme="minorHAnsi"/>
              </w:rPr>
              <w:t>Here</w:t>
            </w:r>
            <w:r w:rsidR="00861BD0">
              <w:rPr>
                <w:rFonts w:eastAsia="Times New Roman" w:cstheme="minorHAnsi"/>
              </w:rPr>
              <w:t xml:space="preserve"> you can fully configure the Attendance feature.</w:t>
            </w:r>
            <w:r w:rsidR="00921EC6">
              <w:rPr>
                <w:rFonts w:eastAsia="Times New Roman" w:cstheme="minorHAnsi"/>
              </w:rPr>
              <w:t xml:space="preserve"> You can navigate </w:t>
            </w:r>
            <w:r w:rsidR="00B53943">
              <w:rPr>
                <w:rFonts w:eastAsia="Times New Roman" w:cstheme="minorHAnsi"/>
              </w:rPr>
              <w:t xml:space="preserve">this page by scrolling or </w:t>
            </w:r>
            <w:r w:rsidR="00D225FF">
              <w:rPr>
                <w:rFonts w:eastAsia="Times New Roman" w:cstheme="minorHAnsi"/>
              </w:rPr>
              <w:t xml:space="preserve">by </w:t>
            </w:r>
            <w:r w:rsidR="00B53943">
              <w:rPr>
                <w:rFonts w:eastAsia="Times New Roman" w:cstheme="minorHAnsi"/>
              </w:rPr>
              <w:t xml:space="preserve">clicking </w:t>
            </w:r>
            <w:r w:rsidR="007E6E90">
              <w:rPr>
                <w:rFonts w:eastAsia="Times New Roman" w:cstheme="minorHAnsi"/>
              </w:rPr>
              <w:t xml:space="preserve">on </w:t>
            </w:r>
            <w:r w:rsidR="00B53943">
              <w:rPr>
                <w:rFonts w:eastAsia="Times New Roman" w:cstheme="minorHAnsi"/>
              </w:rPr>
              <w:t xml:space="preserve">the </w:t>
            </w:r>
            <w:r w:rsidR="00A51449">
              <w:rPr>
                <w:rFonts w:eastAsia="Times New Roman" w:cstheme="minorHAnsi"/>
              </w:rPr>
              <w:t>section</w:t>
            </w:r>
            <w:r w:rsidR="00B53943">
              <w:rPr>
                <w:rFonts w:eastAsia="Times New Roman" w:cstheme="minorHAnsi"/>
              </w:rPr>
              <w:t xml:space="preserve"> names </w:t>
            </w:r>
            <w:r w:rsidR="00A118F7">
              <w:rPr>
                <w:rFonts w:eastAsia="Times New Roman" w:cstheme="minorHAnsi"/>
              </w:rPr>
              <w:t>in</w:t>
            </w:r>
            <w:r w:rsidR="00A42149">
              <w:rPr>
                <w:rFonts w:eastAsia="Times New Roman" w:cstheme="minorHAnsi"/>
              </w:rPr>
              <w:t xml:space="preserve"> the left panel.</w:t>
            </w:r>
          </w:p>
          <w:p w14:paraId="41128CFD" w14:textId="77777777" w:rsidR="00921EC6" w:rsidRDefault="00921EC6" w:rsidP="00921E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60623F1" w14:textId="43E19B60" w:rsidR="00DB2174" w:rsidRDefault="00861BD0" w:rsidP="00921E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Select Enable Attendance to activate the Attendance feature</w:t>
            </w:r>
            <w:r w:rsidR="00DF782D" w:rsidRPr="00DF782D">
              <w:rPr>
                <w:rFonts w:eastAsia="Times New Roman" w:cstheme="minorHAnsi"/>
              </w:rPr>
              <w:t>.</w:t>
            </w:r>
          </w:p>
          <w:p w14:paraId="6FFDB9AC" w14:textId="77777777" w:rsidR="006B0F86" w:rsidRDefault="006B0F86" w:rsidP="006B0F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E21FB10" w14:textId="32C56659" w:rsidR="006B0F86" w:rsidRDefault="001A7D11" w:rsidP="006B0F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Then</w:t>
            </w:r>
            <w:r w:rsidR="00A11DC4">
              <w:rPr>
                <w:rFonts w:eastAsia="Times New Roman" w:cstheme="minorHAnsi"/>
              </w:rPr>
              <w:t>,</w:t>
            </w:r>
            <w:r w:rsidR="006B0F86">
              <w:rPr>
                <w:rFonts w:eastAsia="Times New Roman" w:cstheme="minorHAnsi"/>
              </w:rPr>
              <w:t xml:space="preserve"> enter the </w:t>
            </w:r>
            <w:r>
              <w:rPr>
                <w:rFonts w:eastAsia="Times New Roman" w:cstheme="minorHAnsi"/>
              </w:rPr>
              <w:t>Screen Title which appears in the top header.</w:t>
            </w:r>
          </w:p>
          <w:p w14:paraId="1961A26F" w14:textId="77777777" w:rsidR="00E20A45" w:rsidRDefault="00E20A45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6BBE" w14:textId="027DBA9A" w:rsidR="00C55A8E" w:rsidRPr="00C55A8E" w:rsidRDefault="00AC5A7B" w:rsidP="00AC5A7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AC5A7B">
              <w:rPr>
                <w:rFonts w:eastAsia="Times New Roman" w:cstheme="minorHAnsi"/>
                <w:b/>
                <w:bCs/>
              </w:rPr>
              <w:t>Enabling Attendance</w:t>
            </w:r>
          </w:p>
          <w:p w14:paraId="51A13AAA" w14:textId="3471C223" w:rsidR="00E20A45" w:rsidRPr="002D6854" w:rsidRDefault="00D70F23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DF782D" w:rsidRPr="00DF782D">
              <w:rPr>
                <w:rFonts w:eastAsia="Times New Roman" w:cstheme="minorHAnsi"/>
              </w:rPr>
              <w:t>campusM App Manager interface.</w:t>
            </w:r>
          </w:p>
        </w:tc>
      </w:tr>
      <w:tr w:rsidR="00806DD4" w:rsidRPr="00B859BC" w14:paraId="6A1D57C1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1B719" w14:textId="0B5EF9FE" w:rsidR="009C4B07" w:rsidRPr="009C4B07" w:rsidRDefault="00B9066D" w:rsidP="009C4B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 w:rsidR="009811B4">
              <w:rPr>
                <w:rFonts w:eastAsia="Times New Roman" w:cstheme="minorHAnsi"/>
              </w:rPr>
              <w:t>he General</w:t>
            </w:r>
            <w:r w:rsidR="009C4B07" w:rsidRPr="009C4B07">
              <w:rPr>
                <w:rFonts w:eastAsia="Times New Roman" w:cstheme="minorHAnsi"/>
              </w:rPr>
              <w:t xml:space="preserve"> settings affect the times and dates for events displayed to users.</w:t>
            </w:r>
          </w:p>
          <w:p w14:paraId="17F05432" w14:textId="77777777" w:rsidR="00ED6989" w:rsidRPr="009C4B07" w:rsidRDefault="00ED6989" w:rsidP="00ED698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09500F2" w14:textId="489F4C46" w:rsidR="009C4B07" w:rsidRDefault="004E5B58" w:rsidP="009C4B07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theme="minorHAnsi"/>
              </w:rPr>
              <w:t xml:space="preserve">For </w:t>
            </w:r>
            <w:r w:rsidR="009C4B07" w:rsidRPr="009C4B07">
              <w:rPr>
                <w:rFonts w:eastAsia="Times New Roman" w:cstheme="minorHAnsi"/>
              </w:rPr>
              <w:t>Default Locale</w:t>
            </w:r>
            <w:r w:rsidR="009451A7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s</w:t>
            </w:r>
            <w:r w:rsidR="009C4B07" w:rsidRPr="009C4B07">
              <w:rPr>
                <w:rFonts w:eastAsia="Times New Roman" w:cstheme="minorHAnsi"/>
              </w:rPr>
              <w:t>et the default location for your institution</w:t>
            </w:r>
            <w:r>
              <w:rPr>
                <w:rFonts w:eastAsia="Times New Roman" w:cs="Calibri"/>
              </w:rPr>
              <w:t xml:space="preserve">, </w:t>
            </w:r>
            <w:r w:rsidR="006C1C52">
              <w:rPr>
                <w:rFonts w:eastAsia="Times New Roman" w:cs="Calibri"/>
              </w:rPr>
              <w:t xml:space="preserve">using </w:t>
            </w:r>
            <w:r w:rsidR="006C1C52" w:rsidRPr="006C1C52">
              <w:rPr>
                <w:rFonts w:eastAsia="Times New Roman" w:cs="Calibri"/>
              </w:rPr>
              <w:t>ISO 639-1 standard language codes</w:t>
            </w:r>
            <w:r w:rsidR="006C1C52">
              <w:rPr>
                <w:rFonts w:eastAsia="Times New Roman" w:cs="Calibri"/>
              </w:rPr>
              <w:t>.</w:t>
            </w:r>
          </w:p>
          <w:p w14:paraId="4DB1A0C6" w14:textId="77777777" w:rsidR="00C61CA3" w:rsidRPr="009C4B07" w:rsidRDefault="00C61CA3" w:rsidP="00C61C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9074A73" w14:textId="0FB7D0F7" w:rsidR="00BF02A5" w:rsidRDefault="00DA583F" w:rsidP="00BF02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</w:t>
            </w:r>
            <w:r w:rsidR="009C4B07" w:rsidRPr="009C4B07">
              <w:rPr>
                <w:rFonts w:eastAsia="Times New Roman" w:cstheme="minorHAnsi"/>
              </w:rPr>
              <w:t>Time and Date Formats</w:t>
            </w:r>
            <w:r>
              <w:rPr>
                <w:rFonts w:eastAsia="Times New Roman" w:cstheme="minorHAnsi"/>
              </w:rPr>
              <w:t>, specify</w:t>
            </w:r>
            <w:r w:rsidR="009C4B07" w:rsidRPr="009C4B07">
              <w:rPr>
                <w:rFonts w:eastAsia="Times New Roman" w:cstheme="minorHAnsi"/>
              </w:rPr>
              <w:t xml:space="preserve"> the formats for time, short date, long date, short </w:t>
            </w:r>
            <w:r w:rsidR="00BF02A5">
              <w:rPr>
                <w:rFonts w:eastAsia="Times New Roman" w:cstheme="minorHAnsi"/>
              </w:rPr>
              <w:t>DateTime</w:t>
            </w:r>
            <w:r w:rsidR="009C4B07" w:rsidRPr="009C4B07">
              <w:rPr>
                <w:rFonts w:eastAsia="Times New Roman" w:cstheme="minorHAnsi"/>
              </w:rPr>
              <w:t xml:space="preserve">, and long </w:t>
            </w:r>
            <w:r w:rsidR="00BF02A5">
              <w:rPr>
                <w:rFonts w:eastAsia="Times New Roman" w:cstheme="minorHAnsi"/>
              </w:rPr>
              <w:t xml:space="preserve">DateTime. </w:t>
            </w:r>
            <w:r w:rsidR="00233047">
              <w:rPr>
                <w:rFonts w:eastAsia="Times New Roman" w:cstheme="minorHAnsi"/>
              </w:rPr>
              <w:t>For acceptable formats, see the Moment.js documentation.</w:t>
            </w:r>
          </w:p>
          <w:p w14:paraId="130DF055" w14:textId="77777777" w:rsidR="00BF02A5" w:rsidRDefault="00BF02A5" w:rsidP="00BF02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915AA0F" w14:textId="1F88F09C" w:rsidR="00507749" w:rsidRDefault="00CF3EA3" w:rsidP="00BF02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</w:t>
            </w:r>
            <w:r w:rsidR="009C4B07" w:rsidRPr="009C4B07">
              <w:rPr>
                <w:rFonts w:eastAsia="Times New Roman" w:cstheme="minorHAnsi"/>
              </w:rPr>
              <w:t>Suppress Attendance Excluded Events</w:t>
            </w:r>
            <w:r>
              <w:rPr>
                <w:rFonts w:eastAsia="Times New Roman" w:cstheme="minorHAnsi"/>
              </w:rPr>
              <w:t>,</w:t>
            </w:r>
            <w:r w:rsidR="009C4B07" w:rsidRPr="009C4B0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c</w:t>
            </w:r>
            <w:r w:rsidR="009C4B07" w:rsidRPr="009C4B07">
              <w:rPr>
                <w:rFonts w:eastAsia="Times New Roman" w:cstheme="minorHAnsi"/>
              </w:rPr>
              <w:t>hoose whether to suppress events marked as excluded from the check-in screens.</w:t>
            </w:r>
            <w:r w:rsidR="002402DA">
              <w:rPr>
                <w:rFonts w:eastAsia="Times New Roman" w:cstheme="minorHAnsi"/>
              </w:rPr>
              <w:t xml:space="preserve"> These are events where the </w:t>
            </w:r>
            <w:r w:rsidR="00DD0462">
              <w:rPr>
                <w:rFonts w:eastAsia="Times New Roman" w:cstheme="minorHAnsi"/>
              </w:rPr>
              <w:t>attendance</w:t>
            </w:r>
            <w:r w:rsidR="002402DA">
              <w:rPr>
                <w:rFonts w:eastAsia="Times New Roman" w:cstheme="minorHAnsi"/>
              </w:rPr>
              <w:t>Exclude flag equals true in the Timetable service.</w:t>
            </w:r>
          </w:p>
          <w:p w14:paraId="5BB25E91" w14:textId="77777777" w:rsidR="00ED6989" w:rsidRPr="00B859BC" w:rsidRDefault="00ED6989" w:rsidP="00ED698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3EFE5" w14:textId="6C0D30C2" w:rsidR="006D09A3" w:rsidRPr="00FF1007" w:rsidRDefault="00C45661" w:rsidP="00C4566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45661">
              <w:rPr>
                <w:rFonts w:eastAsia="Times New Roman" w:cstheme="minorHAnsi"/>
                <w:b/>
                <w:bCs/>
              </w:rPr>
              <w:t>General Settings</w:t>
            </w:r>
          </w:p>
          <w:p w14:paraId="5444E457" w14:textId="07A79D1D" w:rsidR="00B76202" w:rsidRDefault="00D70F23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C45661" w:rsidRPr="00C45661">
              <w:rPr>
                <w:rFonts w:eastAsia="Times New Roman" w:cstheme="minorHAnsi"/>
              </w:rPr>
              <w:t>General settings screen in the App Manager.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775E0" w14:textId="079C6C9E" w:rsidR="00045AB1" w:rsidRPr="00045AB1" w:rsidRDefault="00045AB1" w:rsidP="00344BA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45AB1">
              <w:rPr>
                <w:rFonts w:eastAsia="Times New Roman" w:cstheme="minorHAnsi"/>
              </w:rPr>
              <w:t>Now, customize the look and feel of the Attendance feature to match your institution's branding</w:t>
            </w:r>
            <w:r w:rsidR="009C5ECB">
              <w:rPr>
                <w:rFonts w:eastAsia="Times New Roman" w:cstheme="minorHAnsi"/>
              </w:rPr>
              <w:t>.</w:t>
            </w:r>
          </w:p>
          <w:p w14:paraId="4B6218A5" w14:textId="77777777" w:rsidR="00045AB1" w:rsidRPr="00045AB1" w:rsidRDefault="00045AB1" w:rsidP="00045AB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406BEE1" w14:textId="6FC4A3BC" w:rsidR="002C32E8" w:rsidRDefault="00045AB1" w:rsidP="004210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45AB1">
              <w:rPr>
                <w:rFonts w:eastAsia="Times New Roman" w:cstheme="minorHAnsi"/>
              </w:rPr>
              <w:lastRenderedPageBreak/>
              <w:t xml:space="preserve">Select a </w:t>
            </w:r>
            <w:r w:rsidR="009C5ECB" w:rsidRPr="00045AB1">
              <w:rPr>
                <w:rFonts w:eastAsia="Times New Roman" w:cstheme="minorHAnsi"/>
              </w:rPr>
              <w:t>Primary Theme Color</w:t>
            </w:r>
            <w:r w:rsidRPr="00045AB1">
              <w:rPr>
                <w:rFonts w:eastAsia="Times New Roman" w:cstheme="minorHAnsi"/>
              </w:rPr>
              <w:t xml:space="preserve"> for the main elements on the </w:t>
            </w:r>
            <w:r w:rsidR="00703F94" w:rsidRPr="00045AB1">
              <w:rPr>
                <w:rFonts w:eastAsia="Times New Roman" w:cstheme="minorHAnsi"/>
              </w:rPr>
              <w:t>page</w:t>
            </w:r>
            <w:r w:rsidR="00703F94">
              <w:rPr>
                <w:rFonts w:eastAsia="Times New Roman" w:cstheme="minorHAnsi"/>
              </w:rPr>
              <w:t>,</w:t>
            </w:r>
            <w:r w:rsidR="00421012">
              <w:rPr>
                <w:rFonts w:eastAsia="Times New Roman" w:cs="Calibri"/>
              </w:rPr>
              <w:t xml:space="preserve"> </w:t>
            </w:r>
            <w:r w:rsidR="005A3B5C">
              <w:rPr>
                <w:rFonts w:eastAsia="Times New Roman" w:cs="Calibri"/>
              </w:rPr>
              <w:t>a</w:t>
            </w:r>
            <w:r w:rsidR="00421012">
              <w:rPr>
                <w:rFonts w:eastAsia="Times New Roman" w:cs="Calibri"/>
              </w:rPr>
              <w:t xml:space="preserve">nd a </w:t>
            </w:r>
            <w:r w:rsidRPr="00045AB1">
              <w:rPr>
                <w:rFonts w:eastAsia="Times New Roman" w:cstheme="minorHAnsi"/>
              </w:rPr>
              <w:t xml:space="preserve">Secondary Theme Color </w:t>
            </w:r>
            <w:r w:rsidR="00421012">
              <w:rPr>
                <w:rFonts w:eastAsia="Times New Roman" w:cstheme="minorHAnsi"/>
              </w:rPr>
              <w:t xml:space="preserve">for </w:t>
            </w:r>
            <w:r w:rsidRPr="00045AB1">
              <w:rPr>
                <w:rFonts w:eastAsia="Times New Roman" w:cstheme="minorHAnsi"/>
              </w:rPr>
              <w:t>the secondary elements</w:t>
            </w:r>
            <w:r w:rsidR="00421012">
              <w:rPr>
                <w:rFonts w:eastAsia="Times New Roman" w:cstheme="minorHAnsi"/>
              </w:rPr>
              <w:t>.</w:t>
            </w:r>
          </w:p>
          <w:p w14:paraId="1DEB8124" w14:textId="0B4885EE" w:rsidR="003E1598" w:rsidRPr="002C32E8" w:rsidRDefault="003E1598" w:rsidP="003E1598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98E88" w14:textId="4F5AD1B6" w:rsidR="006D09A3" w:rsidRPr="006D09A3" w:rsidRDefault="0085599E" w:rsidP="0085599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85599E">
              <w:rPr>
                <w:rFonts w:eastAsia="Times New Roman" w:cstheme="minorHAnsi"/>
                <w:b/>
                <w:bCs/>
              </w:rPr>
              <w:lastRenderedPageBreak/>
              <w:t>Look and Feel</w:t>
            </w:r>
          </w:p>
          <w:p w14:paraId="6260BE09" w14:textId="00CA46A3" w:rsidR="00EF5763" w:rsidRDefault="006E077D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E077D">
              <w:rPr>
                <w:rFonts w:eastAsia="Times New Roman" w:cstheme="minorHAnsi"/>
              </w:rPr>
              <w:t xml:space="preserve">Visual: </w:t>
            </w:r>
            <w:r w:rsidR="0085599E" w:rsidRPr="0085599E">
              <w:rPr>
                <w:rFonts w:eastAsia="Times New Roman" w:cstheme="minorHAnsi"/>
              </w:rPr>
              <w:t>Look and Feel settings screen in the App Manager.</w:t>
            </w: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65081" w:rsidRPr="00B859BC" w14:paraId="72C576B3" w14:textId="77777777" w:rsidTr="004E45A4">
        <w:trPr>
          <w:trHeight w:val="51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342F8" w14:textId="52D13B58" w:rsidR="002C32E8" w:rsidRPr="002C32E8" w:rsidRDefault="00D72B3B" w:rsidP="00731DF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</w:t>
            </w:r>
            <w:r w:rsidR="002C32E8" w:rsidRPr="002C32E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S</w:t>
            </w:r>
            <w:r w:rsidR="002C32E8" w:rsidRPr="002C32E8">
              <w:rPr>
                <w:rFonts w:eastAsia="Times New Roman" w:cstheme="minorHAnsi"/>
              </w:rPr>
              <w:t xml:space="preserve">tudent </w:t>
            </w:r>
            <w:r>
              <w:rPr>
                <w:rFonts w:eastAsia="Times New Roman" w:cstheme="minorHAnsi"/>
              </w:rPr>
              <w:t>C</w:t>
            </w:r>
            <w:r w:rsidR="002C32E8" w:rsidRPr="002C32E8">
              <w:rPr>
                <w:rFonts w:eastAsia="Times New Roman" w:cstheme="minorHAnsi"/>
              </w:rPr>
              <w:t xml:space="preserve">heck-in </w:t>
            </w:r>
            <w:r>
              <w:rPr>
                <w:rFonts w:eastAsia="Times New Roman" w:cstheme="minorHAnsi"/>
              </w:rPr>
              <w:t>S</w:t>
            </w:r>
            <w:r w:rsidR="002C32E8" w:rsidRPr="002C32E8">
              <w:rPr>
                <w:rFonts w:eastAsia="Times New Roman" w:cstheme="minorHAnsi"/>
              </w:rPr>
              <w:t xml:space="preserve">ettings </w:t>
            </w:r>
            <w:r>
              <w:rPr>
                <w:rFonts w:eastAsia="Times New Roman" w:cstheme="minorHAnsi"/>
              </w:rPr>
              <w:t>determine what the Attendance experience looks like for the students</w:t>
            </w:r>
            <w:r w:rsidR="002C32E8" w:rsidRPr="002C32E8">
              <w:rPr>
                <w:rFonts w:eastAsia="Times New Roman" w:cstheme="minorHAnsi"/>
              </w:rPr>
              <w:t>.</w:t>
            </w:r>
          </w:p>
          <w:p w14:paraId="044CF0F9" w14:textId="77777777" w:rsidR="002C32E8" w:rsidRPr="002C32E8" w:rsidRDefault="002C32E8" w:rsidP="002C32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rtl/>
              </w:rPr>
            </w:pPr>
          </w:p>
          <w:p w14:paraId="6DFE1508" w14:textId="4DE296C2" w:rsidR="00D17BC5" w:rsidRDefault="00731DFE" w:rsidP="00D17BC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Under </w:t>
            </w:r>
            <w:r w:rsidR="002C32E8" w:rsidRPr="002C32E8">
              <w:rPr>
                <w:rFonts w:eastAsia="Times New Roman" w:cstheme="minorHAnsi"/>
              </w:rPr>
              <w:t>Student Menu Option Associations</w:t>
            </w:r>
            <w:r w:rsidR="001844B1">
              <w:rPr>
                <w:rFonts w:eastAsia="Times New Roman" w:cstheme="minorHAnsi"/>
              </w:rPr>
              <w:t>,</w:t>
            </w:r>
            <w:r w:rsidR="002C32E8" w:rsidRPr="002C32E8">
              <w:rPr>
                <w:rFonts w:eastAsia="Times New Roman" w:cstheme="minorHAnsi"/>
              </w:rPr>
              <w:t xml:space="preserve"> </w:t>
            </w:r>
            <w:r w:rsidR="00C709A2">
              <w:rPr>
                <w:rFonts w:eastAsia="Times New Roman" w:cstheme="minorHAnsi"/>
              </w:rPr>
              <w:t xml:space="preserve">you can </w:t>
            </w:r>
            <w:r w:rsidR="001844B1">
              <w:rPr>
                <w:rFonts w:eastAsia="Times New Roman" w:cstheme="minorHAnsi"/>
              </w:rPr>
              <w:t>select</w:t>
            </w:r>
            <w:r w:rsidR="00D87F18">
              <w:rPr>
                <w:rFonts w:eastAsia="Times New Roman" w:cstheme="minorHAnsi"/>
              </w:rPr>
              <w:t xml:space="preserve"> one</w:t>
            </w:r>
            <w:r w:rsidR="00C709A2">
              <w:rPr>
                <w:rFonts w:eastAsia="Times New Roman" w:cstheme="minorHAnsi"/>
              </w:rPr>
              <w:t xml:space="preserve"> or more </w:t>
            </w:r>
            <w:r w:rsidR="002402DA">
              <w:rPr>
                <w:rFonts w:eastAsia="Times New Roman" w:cstheme="minorHAnsi"/>
              </w:rPr>
              <w:t>menu options</w:t>
            </w:r>
            <w:r w:rsidR="00C709A2">
              <w:rPr>
                <w:rFonts w:eastAsia="Times New Roman" w:cstheme="minorHAnsi"/>
              </w:rPr>
              <w:t xml:space="preserve"> </w:t>
            </w:r>
            <w:r w:rsidR="001844B1">
              <w:rPr>
                <w:rFonts w:eastAsia="Times New Roman" w:cstheme="minorHAnsi"/>
              </w:rPr>
              <w:t>to be associ</w:t>
            </w:r>
            <w:r w:rsidR="007F680F">
              <w:rPr>
                <w:rFonts w:eastAsia="Times New Roman" w:cstheme="minorHAnsi"/>
              </w:rPr>
              <w:t>ated with</w:t>
            </w:r>
            <w:r w:rsidR="00C709A2">
              <w:rPr>
                <w:rFonts w:eastAsia="Times New Roman" w:cstheme="minorHAnsi"/>
              </w:rPr>
              <w:t xml:space="preserve"> Attendance</w:t>
            </w:r>
            <w:r w:rsidR="009C7F91">
              <w:rPr>
                <w:rFonts w:eastAsia="Times New Roman" w:cstheme="minorHAnsi"/>
              </w:rPr>
              <w:t xml:space="preserve"> (meaning students </w:t>
            </w:r>
            <w:r w:rsidR="00A57393">
              <w:rPr>
                <w:rFonts w:eastAsia="Times New Roman" w:cstheme="minorHAnsi"/>
              </w:rPr>
              <w:t xml:space="preserve">with the relevant permissions </w:t>
            </w:r>
            <w:r w:rsidR="009C7F91">
              <w:rPr>
                <w:rFonts w:eastAsia="Times New Roman" w:cstheme="minorHAnsi"/>
              </w:rPr>
              <w:t>can use them to navigate to Attendance)</w:t>
            </w:r>
            <w:r w:rsidR="00530C47">
              <w:rPr>
                <w:rFonts w:eastAsia="Times New Roman" w:cstheme="minorHAnsi"/>
              </w:rPr>
              <w:t>.</w:t>
            </w:r>
            <w:r w:rsidR="00A57393">
              <w:rPr>
                <w:rFonts w:eastAsia="Times New Roman" w:cstheme="minorHAnsi"/>
              </w:rPr>
              <w:t xml:space="preserve"> </w:t>
            </w:r>
            <w:r w:rsidR="00D17BC5">
              <w:rPr>
                <w:rFonts w:eastAsia="Times New Roman" w:cstheme="minorHAnsi"/>
              </w:rPr>
              <w:t xml:space="preserve">Checking </w:t>
            </w:r>
            <w:r w:rsidR="00D17BC5" w:rsidRPr="002C32E8">
              <w:rPr>
                <w:rFonts w:eastAsia="Times New Roman" w:cstheme="minorHAnsi"/>
              </w:rPr>
              <w:t>Display as Live Tile</w:t>
            </w:r>
            <w:r w:rsidR="00D17BC5">
              <w:rPr>
                <w:rFonts w:eastAsia="Times New Roman" w:cstheme="minorHAnsi"/>
              </w:rPr>
              <w:t xml:space="preserve"> </w:t>
            </w:r>
            <w:r w:rsidR="009C7F91">
              <w:rPr>
                <w:rFonts w:eastAsia="Times New Roman" w:cstheme="minorHAnsi"/>
              </w:rPr>
              <w:t>will</w:t>
            </w:r>
            <w:r w:rsidR="00D17BC5" w:rsidRPr="002C32E8">
              <w:rPr>
                <w:rFonts w:eastAsia="Times New Roman" w:cstheme="minorHAnsi"/>
              </w:rPr>
              <w:t xml:space="preserve"> display live Attendance information on the tile.</w:t>
            </w:r>
          </w:p>
          <w:p w14:paraId="16ACB58F" w14:textId="77777777" w:rsidR="00D17BC5" w:rsidRDefault="00D17BC5" w:rsidP="00D17BC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6C541DF" w14:textId="0729715D" w:rsidR="002C32E8" w:rsidRDefault="00801360" w:rsidP="00D17BC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 my example</w:t>
            </w:r>
            <w:r w:rsidR="00780959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there are two </w:t>
            </w:r>
            <w:r w:rsidR="009B69A2">
              <w:rPr>
                <w:rFonts w:eastAsia="Times New Roman" w:cstheme="minorHAnsi"/>
              </w:rPr>
              <w:t>Attendance</w:t>
            </w:r>
            <w:r>
              <w:rPr>
                <w:rFonts w:eastAsia="Times New Roman" w:cstheme="minorHAnsi"/>
              </w:rPr>
              <w:t xml:space="preserve"> </w:t>
            </w:r>
            <w:r w:rsidR="009B69A2">
              <w:rPr>
                <w:rFonts w:eastAsia="Times New Roman" w:cstheme="minorHAnsi"/>
              </w:rPr>
              <w:t>tiles</w:t>
            </w:r>
            <w:r>
              <w:rPr>
                <w:rFonts w:eastAsia="Times New Roman" w:cstheme="minorHAnsi"/>
              </w:rPr>
              <w:t xml:space="preserve">, </w:t>
            </w:r>
            <w:r w:rsidR="004A2107">
              <w:rPr>
                <w:rFonts w:eastAsia="Times New Roman" w:cstheme="minorHAnsi"/>
              </w:rPr>
              <w:t>but you can remove or Add Menu Options.</w:t>
            </w:r>
          </w:p>
          <w:p w14:paraId="697E5C40" w14:textId="77777777" w:rsidR="00A179BE" w:rsidRPr="002C32E8" w:rsidRDefault="00A179BE" w:rsidP="00A179B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0093CFC" w14:textId="142A745C" w:rsidR="002C32E8" w:rsidRDefault="007927F0" w:rsidP="002C32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Under </w:t>
            </w:r>
            <w:r w:rsidR="002C32E8" w:rsidRPr="002C32E8">
              <w:rPr>
                <w:rFonts w:eastAsia="Times New Roman" w:cstheme="minorHAnsi"/>
              </w:rPr>
              <w:t>Student Timetable Webservice Endpoint</w:t>
            </w:r>
            <w:r>
              <w:rPr>
                <w:rFonts w:eastAsia="Times New Roman" w:cstheme="minorHAnsi"/>
              </w:rPr>
              <w:t xml:space="preserve">, </w:t>
            </w:r>
            <w:r w:rsidR="007F785D">
              <w:rPr>
                <w:rFonts w:eastAsia="Times New Roman" w:cstheme="minorHAnsi"/>
              </w:rPr>
              <w:t>select</w:t>
            </w:r>
            <w:r w:rsidR="002C32E8" w:rsidRPr="002C32E8">
              <w:rPr>
                <w:rFonts w:eastAsia="Times New Roman" w:cstheme="minorHAnsi"/>
              </w:rPr>
              <w:t xml:space="preserve"> the name of the timetable that contains </w:t>
            </w:r>
            <w:r w:rsidR="007F785D">
              <w:rPr>
                <w:rFonts w:eastAsia="Times New Roman" w:cstheme="minorHAnsi"/>
              </w:rPr>
              <w:t>the</w:t>
            </w:r>
            <w:r w:rsidR="002C32E8" w:rsidRPr="002C32E8">
              <w:rPr>
                <w:rFonts w:eastAsia="Times New Roman" w:cstheme="minorHAnsi"/>
              </w:rPr>
              <w:t xml:space="preserve"> students</w:t>
            </w:r>
            <w:r w:rsidR="007F785D">
              <w:rPr>
                <w:rFonts w:eastAsia="Times New Roman" w:cstheme="minorHAnsi"/>
              </w:rPr>
              <w:t>’</w:t>
            </w:r>
            <w:r w:rsidR="002C32E8" w:rsidRPr="002C32E8">
              <w:rPr>
                <w:rFonts w:eastAsia="Times New Roman" w:cstheme="minorHAnsi"/>
              </w:rPr>
              <w:t xml:space="preserve"> class schedule</w:t>
            </w:r>
            <w:r w:rsidR="007F785D">
              <w:rPr>
                <w:rFonts w:eastAsia="Times New Roman" w:cstheme="minorHAnsi"/>
              </w:rPr>
              <w:t>s</w:t>
            </w:r>
            <w:r w:rsidR="002C32E8" w:rsidRPr="002C32E8">
              <w:rPr>
                <w:rFonts w:eastAsia="Times New Roman" w:cstheme="minorHAnsi"/>
              </w:rPr>
              <w:t>.</w:t>
            </w:r>
            <w:r w:rsidR="002402DA">
              <w:rPr>
                <w:rFonts w:eastAsia="Times New Roman" w:cstheme="minorHAnsi"/>
              </w:rPr>
              <w:t xml:space="preserve"> </w:t>
            </w:r>
            <w:r w:rsidR="002402DA" w:rsidRPr="002402DA">
              <w:rPr>
                <w:rFonts w:eastAsia="Times New Roman" w:cstheme="minorHAnsi"/>
              </w:rPr>
              <w:t xml:space="preserve">This will be the calendar service that drives </w:t>
            </w:r>
            <w:r w:rsidR="002402DA">
              <w:rPr>
                <w:rFonts w:eastAsia="Times New Roman" w:cstheme="minorHAnsi"/>
              </w:rPr>
              <w:t>A</w:t>
            </w:r>
            <w:r w:rsidR="002402DA" w:rsidRPr="002402DA">
              <w:rPr>
                <w:rFonts w:eastAsia="Times New Roman" w:cstheme="minorHAnsi"/>
              </w:rPr>
              <w:t>ttendance</w:t>
            </w:r>
            <w:r w:rsidR="002402DA">
              <w:rPr>
                <w:rFonts w:eastAsia="Times New Roman" w:cstheme="minorHAnsi"/>
              </w:rPr>
              <w:t>.</w:t>
            </w:r>
          </w:p>
          <w:p w14:paraId="0D1EDEFE" w14:textId="77777777" w:rsidR="00A179BE" w:rsidRPr="002C32E8" w:rsidRDefault="00A179BE" w:rsidP="00A179B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9C38156" w14:textId="55FF0B27" w:rsidR="00ED7BC6" w:rsidRDefault="002C32E8" w:rsidP="002C32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2C32E8">
              <w:rPr>
                <w:rFonts w:eastAsia="Times New Roman" w:cstheme="minorHAnsi"/>
              </w:rPr>
              <w:t xml:space="preserve">Enable </w:t>
            </w:r>
            <w:r w:rsidR="00EE0DBF">
              <w:rPr>
                <w:rFonts w:eastAsia="Times New Roman" w:cstheme="minorHAnsi"/>
              </w:rPr>
              <w:t xml:space="preserve">the </w:t>
            </w:r>
            <w:r w:rsidR="00EE0DBF" w:rsidRPr="002C32E8">
              <w:rPr>
                <w:rFonts w:eastAsia="Times New Roman" w:cstheme="minorHAnsi"/>
              </w:rPr>
              <w:t>Timetable Refresh</w:t>
            </w:r>
            <w:r w:rsidRPr="002C32E8">
              <w:rPr>
                <w:rFonts w:eastAsia="Times New Roman" w:cstheme="minorHAnsi"/>
              </w:rPr>
              <w:t xml:space="preserve"> option to refresh the student's class data on entry to the check-in screen.</w:t>
            </w:r>
          </w:p>
          <w:p w14:paraId="7BBD4272" w14:textId="77777777" w:rsidR="009417BE" w:rsidRDefault="009417BE" w:rsidP="009417B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8498DE0" w14:textId="04E4D41E" w:rsidR="002C32E8" w:rsidRDefault="00AD1C2D" w:rsidP="00BF7F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Configure</w:t>
            </w:r>
            <w:r w:rsidR="009417BE" w:rsidRPr="00663708">
              <w:rPr>
                <w:rFonts w:eastAsia="Times New Roman" w:cstheme="minorHAnsi"/>
                <w:lang w:val="en-GB"/>
              </w:rPr>
              <w:t xml:space="preserve"> the student check-in window. This </w:t>
            </w:r>
            <w:r w:rsidR="0002460A">
              <w:rPr>
                <w:rFonts w:eastAsia="Times New Roman" w:cstheme="minorHAnsi"/>
                <w:lang w:val="en-GB"/>
              </w:rPr>
              <w:t>is the timeframe</w:t>
            </w:r>
            <w:r w:rsidR="009417BE" w:rsidRPr="00663708">
              <w:rPr>
                <w:rFonts w:eastAsia="Times New Roman" w:cstheme="minorHAnsi"/>
                <w:lang w:val="en-GB"/>
              </w:rPr>
              <w:t xml:space="preserve"> when students can check in </w:t>
            </w:r>
            <w:r w:rsidR="0002460A">
              <w:rPr>
                <w:rFonts w:eastAsia="Times New Roman" w:cstheme="minorHAnsi"/>
                <w:lang w:val="en-GB"/>
              </w:rPr>
              <w:t>to</w:t>
            </w:r>
            <w:r w:rsidR="009417BE" w:rsidRPr="00663708">
              <w:rPr>
                <w:rFonts w:eastAsia="Times New Roman" w:cstheme="minorHAnsi"/>
                <w:lang w:val="en-GB"/>
              </w:rPr>
              <w:t xml:space="preserve"> their classe</w:t>
            </w:r>
            <w:r w:rsidR="004C3BE9">
              <w:rPr>
                <w:rFonts w:eastAsia="Times New Roman" w:cstheme="minorHAnsi"/>
                <w:lang w:val="en-GB"/>
              </w:rPr>
              <w:t>s</w:t>
            </w:r>
            <w:r>
              <w:rPr>
                <w:rFonts w:eastAsia="Times New Roman" w:cstheme="minorHAnsi"/>
                <w:lang w:val="en-GB"/>
              </w:rPr>
              <w:t>.</w:t>
            </w:r>
            <w:r w:rsidR="004C3BE9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I</w:t>
            </w:r>
            <w:r w:rsidR="004C3BE9">
              <w:rPr>
                <w:rFonts w:eastAsia="Times New Roman" w:cstheme="minorHAnsi"/>
                <w:lang w:val="en-GB"/>
              </w:rPr>
              <w:t>n</w:t>
            </w:r>
            <w:r>
              <w:rPr>
                <w:rFonts w:eastAsia="Times New Roman" w:cstheme="minorHAnsi"/>
                <w:lang w:val="en-GB"/>
              </w:rPr>
              <w:t xml:space="preserve"> my example, the window </w:t>
            </w:r>
            <w:r w:rsidR="00566BD4">
              <w:rPr>
                <w:rFonts w:eastAsia="Times New Roman" w:cstheme="minorHAnsi"/>
                <w:lang w:val="en-GB"/>
              </w:rPr>
              <w:t>begins 15 minutes before class start (h</w:t>
            </w:r>
            <w:r w:rsidR="00DA244C">
              <w:rPr>
                <w:rFonts w:eastAsia="Times New Roman" w:cstheme="minorHAnsi"/>
                <w:lang w:val="en-GB"/>
              </w:rPr>
              <w:t>e</w:t>
            </w:r>
            <w:r w:rsidR="00566BD4">
              <w:rPr>
                <w:rFonts w:eastAsia="Times New Roman" w:cstheme="minorHAnsi"/>
                <w:lang w:val="en-GB"/>
              </w:rPr>
              <w:t>nce the negative value) and ends 15 minutes after class end</w:t>
            </w:r>
            <w:r w:rsidR="00BF7F05">
              <w:rPr>
                <w:rFonts w:eastAsia="Times New Roman" w:cstheme="minorHAnsi"/>
                <w:lang w:val="en-GB"/>
              </w:rPr>
              <w:t xml:space="preserve"> (hence the positive number). </w:t>
            </w:r>
            <w:r w:rsidR="0056408C">
              <w:rPr>
                <w:rFonts w:eastAsia="Times New Roman" w:cstheme="minorHAnsi"/>
                <w:lang w:val="en-GB"/>
              </w:rPr>
              <w:t xml:space="preserve">If you wish, you can </w:t>
            </w:r>
            <w:r w:rsidR="001D660B">
              <w:rPr>
                <w:rFonts w:eastAsia="Times New Roman" w:cstheme="minorHAnsi"/>
                <w:lang w:val="en-GB"/>
              </w:rPr>
              <w:t>define</w:t>
            </w:r>
            <w:r w:rsidR="00BF7F05">
              <w:rPr>
                <w:rFonts w:eastAsia="Times New Roman" w:cstheme="minorHAnsi"/>
                <w:lang w:val="en-GB"/>
              </w:rPr>
              <w:t xml:space="preserve"> the Check-in Window End</w:t>
            </w:r>
            <w:r w:rsidR="0056408C">
              <w:rPr>
                <w:rFonts w:eastAsia="Times New Roman" w:cstheme="minorHAnsi"/>
                <w:lang w:val="en-GB"/>
              </w:rPr>
              <w:t xml:space="preserve"> in relation to the class start </w:t>
            </w:r>
            <w:r w:rsidR="001D660B">
              <w:rPr>
                <w:rFonts w:eastAsia="Times New Roman" w:cstheme="minorHAnsi"/>
                <w:lang w:val="en-GB"/>
              </w:rPr>
              <w:t xml:space="preserve">as well </w:t>
            </w:r>
            <w:r w:rsidR="0056408C">
              <w:rPr>
                <w:rFonts w:eastAsia="Times New Roman" w:cstheme="minorHAnsi"/>
                <w:lang w:val="en-GB"/>
              </w:rPr>
              <w:t>(rather than class end).</w:t>
            </w:r>
          </w:p>
          <w:p w14:paraId="2BF8D508" w14:textId="77777777" w:rsidR="001D660B" w:rsidRDefault="001D660B" w:rsidP="001D660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8EEA99E" w14:textId="7D530799" w:rsidR="001D660B" w:rsidRDefault="00BF686E" w:rsidP="001D660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You can set up </w:t>
            </w:r>
            <w:r w:rsidR="00332209">
              <w:rPr>
                <w:rFonts w:eastAsia="Times New Roman" w:cstheme="minorHAnsi"/>
                <w:lang w:val="en-GB"/>
              </w:rPr>
              <w:t>n</w:t>
            </w:r>
            <w:r>
              <w:rPr>
                <w:rFonts w:eastAsia="Times New Roman" w:cstheme="minorHAnsi"/>
                <w:lang w:val="en-GB"/>
              </w:rPr>
              <w:t>otifications to inform students of the upcoming class with a link to Check-in.</w:t>
            </w:r>
          </w:p>
          <w:p w14:paraId="29BAAA79" w14:textId="77777777" w:rsidR="00115933" w:rsidRDefault="00115933" w:rsidP="0011593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C92EEC" w14:textId="2BA4CEED" w:rsidR="00115933" w:rsidRDefault="00115933" w:rsidP="0011593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this example, the notification </w:t>
            </w:r>
            <w:r w:rsidR="00511FC9">
              <w:rPr>
                <w:rFonts w:eastAsia="Times New Roman" w:cstheme="minorHAnsi"/>
                <w:lang w:val="en-GB"/>
              </w:rPr>
              <w:t>is sent 5 minutes before class</w:t>
            </w:r>
            <w:r w:rsidR="007D2D5B">
              <w:rPr>
                <w:rFonts w:eastAsia="Times New Roman" w:cstheme="minorHAnsi"/>
                <w:lang w:val="en-GB"/>
              </w:rPr>
              <w:t>, with a title and message populated with information pulled from the timetable</w:t>
            </w:r>
            <w:r w:rsidR="00464010">
              <w:rPr>
                <w:rFonts w:eastAsia="Times New Roman" w:cstheme="minorHAnsi"/>
                <w:lang w:val="en-GB"/>
              </w:rPr>
              <w:t>, such as className, startTime, and location</w:t>
            </w:r>
            <w:r w:rsidR="007D2D5B">
              <w:rPr>
                <w:rFonts w:eastAsia="Times New Roman" w:cstheme="minorHAnsi"/>
                <w:lang w:val="en-GB"/>
              </w:rPr>
              <w:t>.</w:t>
            </w:r>
          </w:p>
          <w:p w14:paraId="7ECDB337" w14:textId="77777777" w:rsidR="00277C15" w:rsidRDefault="00277C15" w:rsidP="00277C1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8590C1F" w14:textId="13B4173A" w:rsidR="00464010" w:rsidRDefault="00277C15" w:rsidP="00277C1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You may add more </w:t>
            </w:r>
            <w:r w:rsidR="00E415F4">
              <w:rPr>
                <w:rFonts w:eastAsia="Times New Roman" w:cstheme="minorHAnsi"/>
                <w:lang w:val="en-GB"/>
              </w:rPr>
              <w:t>n</w:t>
            </w:r>
            <w:r>
              <w:rPr>
                <w:rFonts w:eastAsia="Times New Roman" w:cstheme="minorHAnsi"/>
                <w:lang w:val="en-GB"/>
              </w:rPr>
              <w:t>otifications. And you may allow students to disable notifications.</w:t>
            </w:r>
          </w:p>
          <w:p w14:paraId="32052DFA" w14:textId="77777777" w:rsidR="00F07979" w:rsidRDefault="00F07979" w:rsidP="00F0797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106DBD7" w14:textId="4A54CCE5" w:rsidR="004B17A6" w:rsidRDefault="00F07979" w:rsidP="004B17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>Next, you can customize the various text labels for</w:t>
            </w:r>
            <w:r w:rsidR="00D60ABF">
              <w:rPr>
                <w:rFonts w:eastAsia="Times New Roman" w:cstheme="minorHAnsi"/>
                <w:lang w:val="en-GB"/>
              </w:rPr>
              <w:t xml:space="preserve"> the Student Check-in Screen.</w:t>
            </w:r>
            <w:r w:rsidR="00696F51">
              <w:rPr>
                <w:rFonts w:eastAsia="Times New Roman" w:cstheme="minorHAnsi"/>
                <w:lang w:val="en-GB"/>
              </w:rPr>
              <w:t xml:space="preserve"> This includes warning </w:t>
            </w:r>
            <w:r w:rsidR="00947C4F">
              <w:rPr>
                <w:rFonts w:eastAsia="Times New Roman" w:cstheme="minorHAnsi"/>
                <w:lang w:val="en-GB"/>
              </w:rPr>
              <w:t>messages</w:t>
            </w:r>
            <w:r w:rsidR="00492E8E">
              <w:rPr>
                <w:rFonts w:eastAsia="Times New Roman" w:cstheme="minorHAnsi"/>
                <w:lang w:val="en-GB"/>
              </w:rPr>
              <w:t xml:space="preserve"> when</w:t>
            </w:r>
            <w:r w:rsidR="002402DA">
              <w:rPr>
                <w:rFonts w:eastAsia="Times New Roman" w:cstheme="minorHAnsi"/>
                <w:lang w:val="en-GB"/>
              </w:rPr>
              <w:t xml:space="preserve"> the</w:t>
            </w:r>
            <w:r w:rsidR="00492E8E">
              <w:rPr>
                <w:rFonts w:eastAsia="Times New Roman" w:cstheme="minorHAnsi"/>
                <w:lang w:val="en-GB"/>
              </w:rPr>
              <w:t xml:space="preserve"> necessary Bluetooth or geolocation</w:t>
            </w:r>
            <w:r w:rsidR="00DE410C">
              <w:rPr>
                <w:rFonts w:eastAsia="Times New Roman" w:cstheme="minorHAnsi"/>
                <w:lang w:val="en-GB"/>
              </w:rPr>
              <w:t xml:space="preserve"> services </w:t>
            </w:r>
            <w:r w:rsidR="00492E8E">
              <w:rPr>
                <w:rFonts w:eastAsia="Times New Roman" w:cstheme="minorHAnsi"/>
                <w:lang w:val="en-GB"/>
              </w:rPr>
              <w:t>are disabled</w:t>
            </w:r>
            <w:r w:rsidR="00947C4F">
              <w:rPr>
                <w:rFonts w:eastAsia="Times New Roman" w:cstheme="minorHAnsi"/>
                <w:lang w:val="en-GB"/>
              </w:rPr>
              <w:t xml:space="preserve">, Navigation Bar Labels, </w:t>
            </w:r>
            <w:r w:rsidR="0003281E">
              <w:rPr>
                <w:rFonts w:eastAsia="Times New Roman" w:cstheme="minorHAnsi"/>
                <w:lang w:val="en-GB"/>
              </w:rPr>
              <w:t>Live Tile Configuration, and a customizable Help page.</w:t>
            </w:r>
          </w:p>
          <w:p w14:paraId="1E907C83" w14:textId="6D711564" w:rsidR="004B17A6" w:rsidRDefault="004B17A6" w:rsidP="004B17A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52164" w14:textId="77777777" w:rsidR="00B65081" w:rsidRDefault="002C32E8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2C32E8">
              <w:rPr>
                <w:rFonts w:eastAsia="Times New Roman" w:cstheme="minorHAnsi"/>
                <w:b/>
                <w:bCs/>
                <w:lang w:val="en-GB"/>
              </w:rPr>
              <w:lastRenderedPageBreak/>
              <w:t>Student Check-In Settings</w:t>
            </w:r>
          </w:p>
          <w:p w14:paraId="28056A23" w14:textId="6D2ECAFF" w:rsidR="002C32E8" w:rsidRPr="002C32E8" w:rsidRDefault="002C32E8" w:rsidP="002C32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2C32E8">
              <w:rPr>
                <w:rFonts w:eastAsia="Times New Roman" w:cstheme="minorHAnsi"/>
              </w:rPr>
              <w:t>Visual: Student Check-In settings screen in the App Manager.</w:t>
            </w:r>
          </w:p>
        </w:tc>
      </w:tr>
      <w:tr w:rsidR="00663708" w:rsidRPr="00B859BC" w14:paraId="4C779564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BBE16" w14:textId="77777777" w:rsidR="00DB4E02" w:rsidRDefault="009A081D" w:rsidP="00DB4E0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9A081D">
              <w:rPr>
                <w:rFonts w:eastAsia="Times New Roman" w:cstheme="minorHAnsi"/>
                <w:lang w:val="en-GB"/>
              </w:rPr>
              <w:t xml:space="preserve">The </w:t>
            </w:r>
            <w:r>
              <w:rPr>
                <w:rFonts w:eastAsia="Times New Roman" w:cstheme="minorHAnsi"/>
                <w:lang w:val="en-GB"/>
              </w:rPr>
              <w:t>Lecturer</w:t>
            </w:r>
            <w:r w:rsidRPr="009A081D">
              <w:rPr>
                <w:rFonts w:eastAsia="Times New Roman" w:cstheme="minorHAnsi"/>
                <w:lang w:val="en-GB"/>
              </w:rPr>
              <w:t xml:space="preserve"> Check-in Settings determine what the Attendance experience looks like for the</w:t>
            </w:r>
            <w:r>
              <w:rPr>
                <w:rFonts w:eastAsia="Times New Roman" w:cstheme="minorHAnsi"/>
                <w:lang w:val="en-GB"/>
              </w:rPr>
              <w:t xml:space="preserve"> lecturer</w:t>
            </w:r>
            <w:r w:rsidRPr="009A081D">
              <w:rPr>
                <w:rFonts w:eastAsia="Times New Roman" w:cstheme="minorHAnsi"/>
                <w:lang w:val="en-GB"/>
              </w:rPr>
              <w:t>.</w:t>
            </w:r>
          </w:p>
          <w:p w14:paraId="2BDE090F" w14:textId="77777777" w:rsidR="00830866" w:rsidRDefault="00830866" w:rsidP="0083086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1ACC2EC" w14:textId="7721AC36" w:rsidR="00781ED8" w:rsidRDefault="00F7651D" w:rsidP="0083086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Much</w:t>
            </w:r>
            <w:r w:rsidR="00830866">
              <w:rPr>
                <w:rFonts w:eastAsia="Times New Roman" w:cstheme="minorHAnsi"/>
                <w:lang w:val="en-GB"/>
              </w:rPr>
              <w:t xml:space="preserve"> of the settings are similar to</w:t>
            </w:r>
            <w:r w:rsidR="00027225">
              <w:rPr>
                <w:rFonts w:eastAsia="Times New Roman" w:cstheme="minorHAnsi"/>
                <w:lang w:val="en-GB"/>
              </w:rPr>
              <w:t xml:space="preserve"> </w:t>
            </w:r>
            <w:r w:rsidR="004841AD">
              <w:rPr>
                <w:rFonts w:eastAsia="Times New Roman" w:cstheme="minorHAnsi"/>
                <w:lang w:val="en-GB"/>
              </w:rPr>
              <w:t xml:space="preserve">those of </w:t>
            </w:r>
            <w:r w:rsidR="00027225">
              <w:rPr>
                <w:rFonts w:eastAsia="Times New Roman" w:cstheme="minorHAnsi"/>
                <w:lang w:val="en-GB"/>
              </w:rPr>
              <w:t>the</w:t>
            </w:r>
            <w:r w:rsidR="00830866">
              <w:rPr>
                <w:rFonts w:eastAsia="Times New Roman" w:cstheme="minorHAnsi"/>
                <w:lang w:val="en-GB"/>
              </w:rPr>
              <w:t xml:space="preserve"> </w:t>
            </w:r>
            <w:r w:rsidR="00027225">
              <w:rPr>
                <w:rFonts w:eastAsia="Times New Roman" w:cstheme="minorHAnsi"/>
                <w:lang w:val="en-GB"/>
              </w:rPr>
              <w:t>students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7C2B1788" w14:textId="77777777" w:rsidR="00781ED8" w:rsidRDefault="00781ED8" w:rsidP="00781ED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BBC2460" w14:textId="77777777" w:rsidR="00CA78F6" w:rsidRDefault="004610F9" w:rsidP="007648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If you enable </w:t>
            </w:r>
            <w:r w:rsidRPr="004610F9">
              <w:rPr>
                <w:rFonts w:eastAsia="Times New Roman" w:cstheme="minorHAnsi"/>
                <w:lang w:val="en-GB"/>
              </w:rPr>
              <w:t>Alternative Lecturer Check-In</w:t>
            </w:r>
            <w:r>
              <w:rPr>
                <w:rFonts w:eastAsia="Times New Roman" w:cstheme="minorHAnsi"/>
                <w:lang w:val="en-GB"/>
              </w:rPr>
              <w:t>, the</w:t>
            </w:r>
            <w:r w:rsidR="00F91B4B">
              <w:rPr>
                <w:rFonts w:eastAsia="Times New Roman" w:cstheme="minorHAnsi"/>
                <w:lang w:val="en-GB"/>
              </w:rPr>
              <w:t xml:space="preserve"> lecturer can</w:t>
            </w:r>
            <w:r w:rsidR="004841AD">
              <w:rPr>
                <w:rFonts w:eastAsia="Times New Roman" w:cstheme="minorHAnsi"/>
                <w:lang w:val="en-GB"/>
              </w:rPr>
              <w:t xml:space="preserve"> </w:t>
            </w:r>
            <w:r w:rsidR="00556915" w:rsidRPr="00556915">
              <w:rPr>
                <w:rFonts w:eastAsia="Times New Roman" w:cstheme="minorHAnsi"/>
                <w:lang w:val="en-GB"/>
              </w:rPr>
              <w:t xml:space="preserve">search another lecturer's timetabled events </w:t>
            </w:r>
            <w:r w:rsidR="00556915">
              <w:rPr>
                <w:rFonts w:eastAsia="Times New Roman" w:cstheme="minorHAnsi"/>
                <w:lang w:val="en-GB"/>
              </w:rPr>
              <w:t xml:space="preserve">and </w:t>
            </w:r>
            <w:r w:rsidR="00556915" w:rsidRPr="00556915">
              <w:rPr>
                <w:rFonts w:eastAsia="Times New Roman" w:cstheme="minorHAnsi"/>
                <w:lang w:val="en-GB"/>
              </w:rPr>
              <w:t>check</w:t>
            </w:r>
            <w:r w:rsidR="002402DA">
              <w:rPr>
                <w:rFonts w:eastAsia="Times New Roman" w:cstheme="minorHAnsi"/>
                <w:lang w:val="en-GB"/>
              </w:rPr>
              <w:t xml:space="preserve"> </w:t>
            </w:r>
            <w:r w:rsidR="00556915">
              <w:rPr>
                <w:rFonts w:eastAsia="Times New Roman" w:cstheme="minorHAnsi"/>
                <w:lang w:val="en-GB"/>
              </w:rPr>
              <w:t>in</w:t>
            </w:r>
            <w:r w:rsidR="00556915" w:rsidRPr="00556915">
              <w:rPr>
                <w:rFonts w:eastAsia="Times New Roman" w:cstheme="minorHAnsi"/>
                <w:lang w:val="en-GB"/>
              </w:rPr>
              <w:t xml:space="preserve"> students</w:t>
            </w:r>
            <w:r w:rsidR="00556915">
              <w:rPr>
                <w:rFonts w:eastAsia="Times New Roman" w:cstheme="minorHAnsi"/>
                <w:lang w:val="en-GB"/>
              </w:rPr>
              <w:t xml:space="preserve"> </w:t>
            </w:r>
            <w:r w:rsidR="00556915" w:rsidRPr="00556915">
              <w:rPr>
                <w:rFonts w:eastAsia="Times New Roman" w:cstheme="minorHAnsi"/>
                <w:lang w:val="en-GB"/>
              </w:rPr>
              <w:t>when covering classes</w:t>
            </w:r>
            <w:r w:rsidR="00556915">
              <w:rPr>
                <w:rFonts w:eastAsia="Times New Roman" w:cstheme="minorHAnsi"/>
                <w:lang w:val="en-GB"/>
              </w:rPr>
              <w:t>.</w:t>
            </w:r>
          </w:p>
          <w:p w14:paraId="287ACB91" w14:textId="77777777" w:rsidR="00CA78F6" w:rsidRDefault="00CA78F6" w:rsidP="00CA78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11623D3" w14:textId="4E82D95F" w:rsidR="00F7651D" w:rsidRDefault="00F91B4B" w:rsidP="00CA78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</w:t>
            </w:r>
            <w:r w:rsidR="000E717E">
              <w:rPr>
                <w:rFonts w:eastAsia="Times New Roman" w:cstheme="minorHAnsi"/>
                <w:lang w:val="en-GB"/>
              </w:rPr>
              <w:t xml:space="preserve"> precise settings</w:t>
            </w:r>
            <w:r w:rsidR="00CA78F6">
              <w:rPr>
                <w:rFonts w:eastAsia="Times New Roman" w:cstheme="minorHAnsi"/>
                <w:lang w:val="en-GB"/>
              </w:rPr>
              <w:t>,</w:t>
            </w:r>
            <w:r w:rsidR="000E717E">
              <w:rPr>
                <w:rFonts w:eastAsia="Times New Roman" w:cstheme="minorHAnsi"/>
                <w:lang w:val="en-GB"/>
              </w:rPr>
              <w:t xml:space="preserve"> </w:t>
            </w:r>
            <w:r w:rsidR="00B3706C">
              <w:rPr>
                <w:rFonts w:eastAsia="Times New Roman" w:cstheme="minorHAnsi"/>
                <w:lang w:val="en-GB"/>
              </w:rPr>
              <w:t>including the</w:t>
            </w:r>
            <w:r w:rsidR="003D4B9C">
              <w:rPr>
                <w:rFonts w:eastAsia="Times New Roman" w:cstheme="minorHAnsi"/>
                <w:lang w:val="en-GB"/>
              </w:rPr>
              <w:t xml:space="preserve"> service to</w:t>
            </w:r>
            <w:r w:rsidR="00B3706C">
              <w:rPr>
                <w:rFonts w:eastAsia="Times New Roman" w:cstheme="minorHAnsi"/>
                <w:lang w:val="en-GB"/>
              </w:rPr>
              <w:t xml:space="preserve"> </w:t>
            </w:r>
            <w:r w:rsidR="00B3706C" w:rsidRPr="00B3706C">
              <w:rPr>
                <w:rFonts w:eastAsia="Times New Roman" w:cstheme="minorHAnsi"/>
                <w:lang w:val="en-GB"/>
              </w:rPr>
              <w:t>Retrieve Attendees</w:t>
            </w:r>
            <w:r w:rsidR="003D4B9C">
              <w:rPr>
                <w:rFonts w:eastAsia="Times New Roman" w:cstheme="minorHAnsi"/>
                <w:lang w:val="en-GB"/>
              </w:rPr>
              <w:t xml:space="preserve">, </w:t>
            </w:r>
            <w:r w:rsidR="000E717E">
              <w:rPr>
                <w:rFonts w:eastAsia="Times New Roman" w:cstheme="minorHAnsi"/>
                <w:lang w:val="en-GB"/>
              </w:rPr>
              <w:t>are covered in the documentation</w:t>
            </w:r>
            <w:r w:rsidR="00CA78F6">
              <w:rPr>
                <w:rFonts w:eastAsia="Times New Roman" w:cstheme="minorHAnsi"/>
                <w:lang w:val="en-GB"/>
              </w:rPr>
              <w:t xml:space="preserve">, under </w:t>
            </w:r>
            <w:r w:rsidR="00BC478A" w:rsidRPr="00BC478A">
              <w:rPr>
                <w:rFonts w:eastAsia="Times New Roman" w:cstheme="minorHAnsi"/>
                <w:lang w:val="en-GB"/>
              </w:rPr>
              <w:t>Alternative Lecturer Check-In</w:t>
            </w:r>
            <w:r w:rsidR="00BC478A">
              <w:rPr>
                <w:rFonts w:eastAsia="Times New Roman" w:cstheme="minorHAnsi"/>
                <w:lang w:val="en-GB"/>
              </w:rPr>
              <w:t>.</w:t>
            </w:r>
          </w:p>
          <w:p w14:paraId="227AFEF9" w14:textId="764E8F90" w:rsidR="00B24438" w:rsidRPr="00663708" w:rsidRDefault="00B24438" w:rsidP="00B244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93B2" w14:textId="77777777" w:rsidR="00F760D0" w:rsidRDefault="00F760D0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F760D0">
              <w:rPr>
                <w:rFonts w:eastAsia="Times New Roman" w:cstheme="minorHAnsi"/>
                <w:b/>
                <w:bCs/>
                <w:lang w:val="en-GB"/>
              </w:rPr>
              <w:t>Lecturer Check-In Settings</w:t>
            </w:r>
          </w:p>
          <w:p w14:paraId="6394546C" w14:textId="14BC6836" w:rsidR="00663708" w:rsidRPr="00F760D0" w:rsidRDefault="00F760D0" w:rsidP="00F760D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760D0">
              <w:rPr>
                <w:rFonts w:eastAsia="Times New Roman" w:cstheme="minorHAnsi"/>
                <w:lang w:val="en-GB"/>
              </w:rPr>
              <w:t>Visual: Lecturer Check-In settings screen in the App Manager.</w:t>
            </w:r>
          </w:p>
        </w:tc>
      </w:tr>
      <w:tr w:rsidR="00663708" w:rsidRPr="00B859BC" w14:paraId="5FD18C59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BFCC3" w14:textId="5F682AEF" w:rsidR="00523CF6" w:rsidRPr="00523CF6" w:rsidRDefault="00764865" w:rsidP="00523C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Next</w:t>
            </w:r>
            <w:r w:rsidR="00523CF6" w:rsidRPr="00523CF6">
              <w:rPr>
                <w:rFonts w:eastAsia="Times New Roman" w:cstheme="minorHAnsi"/>
                <w:lang w:val="en-GB"/>
              </w:rPr>
              <w:t xml:space="preserve">, configure the </w:t>
            </w:r>
            <w:r w:rsidR="00275415">
              <w:rPr>
                <w:rFonts w:eastAsia="Times New Roman" w:cstheme="minorHAnsi"/>
                <w:lang w:val="en-GB"/>
              </w:rPr>
              <w:t>A</w:t>
            </w:r>
            <w:r w:rsidR="00523CF6" w:rsidRPr="00523CF6">
              <w:rPr>
                <w:rFonts w:eastAsia="Times New Roman" w:cstheme="minorHAnsi"/>
                <w:lang w:val="en-GB"/>
              </w:rPr>
              <w:t xml:space="preserve">bsence settings to manage student </w:t>
            </w:r>
            <w:r w:rsidR="00275415">
              <w:rPr>
                <w:rFonts w:eastAsia="Times New Roman" w:cstheme="minorHAnsi"/>
                <w:lang w:val="en-GB"/>
              </w:rPr>
              <w:t>a</w:t>
            </w:r>
            <w:r w:rsidR="00523CF6" w:rsidRPr="00523CF6">
              <w:rPr>
                <w:rFonts w:eastAsia="Times New Roman" w:cstheme="minorHAnsi"/>
                <w:lang w:val="en-GB"/>
              </w:rPr>
              <w:t>bsences effectively</w:t>
            </w:r>
            <w:r>
              <w:rPr>
                <w:rFonts w:eastAsia="Times New Roman" w:cs="Calibri"/>
                <w:lang w:val="en-GB"/>
              </w:rPr>
              <w:t>.</w:t>
            </w:r>
          </w:p>
          <w:p w14:paraId="32BC81AF" w14:textId="77777777" w:rsidR="00523CF6" w:rsidRPr="00523CF6" w:rsidRDefault="00523CF6" w:rsidP="00523C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9230A4A" w14:textId="67513B20" w:rsidR="00663708" w:rsidRDefault="00764865" w:rsidP="00523C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Lecturers and students </w:t>
            </w:r>
            <w:r w:rsidR="00D84715">
              <w:rPr>
                <w:rFonts w:eastAsia="Times New Roman" w:cstheme="minorHAnsi"/>
                <w:lang w:val="en-GB"/>
              </w:rPr>
              <w:t xml:space="preserve">can select </w:t>
            </w:r>
            <w:r>
              <w:rPr>
                <w:rFonts w:eastAsia="Times New Roman" w:cstheme="minorHAnsi"/>
                <w:lang w:val="en-GB"/>
              </w:rPr>
              <w:t xml:space="preserve">different </w:t>
            </w:r>
            <w:r w:rsidR="00270DCF">
              <w:rPr>
                <w:rFonts w:eastAsia="Times New Roman" w:cstheme="minorHAnsi"/>
                <w:lang w:val="en-GB"/>
              </w:rPr>
              <w:t>absence reasons</w:t>
            </w:r>
            <w:r w:rsidR="00D84715">
              <w:rPr>
                <w:rFonts w:eastAsia="Times New Roman" w:cstheme="minorHAnsi"/>
                <w:lang w:val="en-GB"/>
              </w:rPr>
              <w:t xml:space="preserve">, </w:t>
            </w:r>
            <w:r w:rsidR="00B83640">
              <w:rPr>
                <w:rFonts w:eastAsia="Times New Roman" w:cstheme="minorHAnsi"/>
                <w:lang w:val="en-GB"/>
              </w:rPr>
              <w:t>per your customization.</w:t>
            </w:r>
          </w:p>
          <w:p w14:paraId="7AC84F9C" w14:textId="77777777" w:rsidR="00F10763" w:rsidRDefault="00F10763" w:rsidP="00F10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6D7DD8A" w14:textId="114BAB03" w:rsidR="00317AF1" w:rsidRDefault="00F10763" w:rsidP="00C70F0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You can add and </w:t>
            </w:r>
            <w:r w:rsidR="00317AF1">
              <w:rPr>
                <w:rFonts w:eastAsia="Times New Roman" w:cstheme="minorHAnsi"/>
                <w:lang w:val="en-GB"/>
              </w:rPr>
              <w:t>absence reasons</w:t>
            </w:r>
            <w:r w:rsidR="00430704">
              <w:rPr>
                <w:rFonts w:eastAsia="Times New Roman" w:cstheme="minorHAnsi"/>
                <w:lang w:val="en-GB"/>
              </w:rPr>
              <w:t xml:space="preserve">, such as </w:t>
            </w:r>
            <w:r w:rsidR="00E154AC">
              <w:rPr>
                <w:rFonts w:eastAsia="Times New Roman" w:cstheme="minorHAnsi"/>
                <w:lang w:val="en-GB"/>
              </w:rPr>
              <w:t>Illness, and</w:t>
            </w:r>
            <w:r w:rsidR="001C249D">
              <w:rPr>
                <w:rFonts w:eastAsia="Times New Roman" w:cstheme="minorHAnsi"/>
                <w:lang w:val="en-GB"/>
              </w:rPr>
              <w:t xml:space="preserve"> you can</w:t>
            </w:r>
            <w:r w:rsidR="00E154AC">
              <w:rPr>
                <w:rFonts w:eastAsia="Times New Roman" w:cstheme="minorHAnsi"/>
                <w:lang w:val="en-GB"/>
              </w:rPr>
              <w:t xml:space="preserve"> remove them</w:t>
            </w:r>
            <w:r w:rsidR="00317AF1">
              <w:rPr>
                <w:rFonts w:eastAsia="Times New Roman" w:cstheme="minorHAnsi"/>
                <w:lang w:val="en-GB"/>
              </w:rPr>
              <w:t xml:space="preserve"> </w:t>
            </w:r>
            <w:r w:rsidR="001C249D">
              <w:rPr>
                <w:rFonts w:eastAsia="Times New Roman" w:cstheme="minorHAnsi"/>
                <w:lang w:val="en-GB"/>
              </w:rPr>
              <w:t>if</w:t>
            </w:r>
            <w:r w:rsidR="00317AF1">
              <w:rPr>
                <w:rFonts w:eastAsia="Times New Roman" w:cstheme="minorHAnsi"/>
                <w:lang w:val="en-GB"/>
              </w:rPr>
              <w:t xml:space="preserve"> needed.</w:t>
            </w:r>
            <w:r w:rsidR="002402DA">
              <w:rPr>
                <w:rFonts w:eastAsia="Times New Roman" w:cstheme="minorHAnsi"/>
                <w:lang w:val="en-GB"/>
              </w:rPr>
              <w:t xml:space="preserve"> </w:t>
            </w:r>
            <w:r w:rsidR="002402DA" w:rsidRPr="002402DA">
              <w:rPr>
                <w:rFonts w:eastAsia="Times New Roman" w:cstheme="minorHAnsi"/>
                <w:lang w:val="en-GB"/>
              </w:rPr>
              <w:t>If no absence reasons are configured for the student or lecturer, then the option to check in as absent will be removed.</w:t>
            </w:r>
          </w:p>
          <w:p w14:paraId="589A8D07" w14:textId="027385CF" w:rsidR="00523CF6" w:rsidRPr="00663708" w:rsidRDefault="00523CF6" w:rsidP="00523C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35AC8" w14:textId="77777777" w:rsidR="00845173" w:rsidRDefault="00845173" w:rsidP="008451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845173">
              <w:rPr>
                <w:rFonts w:eastAsia="Times New Roman" w:cstheme="minorHAnsi"/>
                <w:b/>
                <w:bCs/>
                <w:lang w:val="en-GB"/>
              </w:rPr>
              <w:t>Absence Settings</w:t>
            </w:r>
          </w:p>
          <w:p w14:paraId="3C212D3F" w14:textId="4937D822" w:rsidR="00663708" w:rsidRPr="00975C26" w:rsidRDefault="00845173" w:rsidP="008451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F760D0">
              <w:rPr>
                <w:rFonts w:eastAsia="Times New Roman" w:cstheme="minorHAnsi"/>
                <w:lang w:val="en-GB"/>
              </w:rPr>
              <w:t xml:space="preserve">Visual: </w:t>
            </w:r>
            <w:r w:rsidRPr="00845173">
              <w:rPr>
                <w:rFonts w:eastAsia="Times New Roman" w:cstheme="minorHAnsi"/>
                <w:lang w:val="en-GB"/>
              </w:rPr>
              <w:t>Absence settings screen in the App Manager.</w:t>
            </w:r>
          </w:p>
        </w:tc>
      </w:tr>
      <w:tr w:rsidR="00663708" w:rsidRPr="00B859BC" w14:paraId="16ACD423" w14:textId="77777777" w:rsidTr="004E45A4">
        <w:trPr>
          <w:trHeight w:val="1155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2D611" w14:textId="39993012" w:rsidR="00663708" w:rsidRDefault="00C70F08" w:rsidP="0066370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next </w:t>
            </w:r>
            <w:r w:rsidR="002A5BE4">
              <w:rPr>
                <w:rFonts w:eastAsia="Times New Roman" w:cstheme="minorHAnsi"/>
                <w:lang w:val="en-GB"/>
              </w:rPr>
              <w:t>sections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C42CA6">
              <w:rPr>
                <w:rFonts w:eastAsia="Times New Roman" w:cstheme="minorHAnsi"/>
                <w:lang w:val="en-GB"/>
              </w:rPr>
              <w:t xml:space="preserve">pertain to the </w:t>
            </w:r>
            <w:r w:rsidR="009B44A7">
              <w:rPr>
                <w:rFonts w:eastAsia="Times New Roman" w:cstheme="minorHAnsi"/>
                <w:lang w:val="en-GB"/>
              </w:rPr>
              <w:t xml:space="preserve">validation methods </w:t>
            </w:r>
            <w:r w:rsidR="002A5BE4">
              <w:rPr>
                <w:rFonts w:eastAsia="Times New Roman" w:cstheme="minorHAnsi"/>
                <w:lang w:val="en-GB"/>
              </w:rPr>
              <w:t>used for Attendance</w:t>
            </w:r>
            <w:r w:rsidR="008F5E55">
              <w:rPr>
                <w:rFonts w:eastAsia="Times New Roman" w:cstheme="minorHAnsi"/>
                <w:lang w:val="en-GB"/>
              </w:rPr>
              <w:t>.</w:t>
            </w:r>
            <w:r w:rsidR="002A5BE4">
              <w:rPr>
                <w:rFonts w:eastAsia="Times New Roman" w:cstheme="minorHAnsi"/>
                <w:lang w:val="en-GB"/>
              </w:rPr>
              <w:t xml:space="preserve"> </w:t>
            </w:r>
            <w:r w:rsidR="008F5E55">
              <w:rPr>
                <w:rFonts w:eastAsia="Times New Roman" w:cstheme="minorHAnsi"/>
                <w:lang w:val="en-GB"/>
              </w:rPr>
              <w:t>W</w:t>
            </w:r>
            <w:r w:rsidR="002A5BE4">
              <w:rPr>
                <w:rFonts w:eastAsia="Times New Roman" w:cstheme="minorHAnsi"/>
                <w:lang w:val="en-GB"/>
              </w:rPr>
              <w:t xml:space="preserve">e will cover </w:t>
            </w:r>
            <w:r w:rsidR="007E7228">
              <w:rPr>
                <w:rFonts w:eastAsia="Times New Roman" w:cstheme="minorHAnsi"/>
                <w:lang w:val="en-GB"/>
              </w:rPr>
              <w:t>th</w:t>
            </w:r>
            <w:r w:rsidR="008F5E55">
              <w:rPr>
                <w:rFonts w:eastAsia="Times New Roman" w:cstheme="minorHAnsi"/>
                <w:lang w:val="en-GB"/>
              </w:rPr>
              <w:t>e</w:t>
            </w:r>
            <w:r w:rsidR="002A5BE4">
              <w:rPr>
                <w:rFonts w:eastAsia="Times New Roman" w:cstheme="minorHAnsi"/>
                <w:lang w:val="en-GB"/>
              </w:rPr>
              <w:t>s</w:t>
            </w:r>
            <w:r w:rsidR="007E7228">
              <w:rPr>
                <w:rFonts w:eastAsia="Times New Roman" w:cstheme="minorHAnsi"/>
                <w:lang w:val="en-GB"/>
              </w:rPr>
              <w:t>e</w:t>
            </w:r>
            <w:r w:rsidR="002A5BE4">
              <w:rPr>
                <w:rFonts w:eastAsia="Times New Roman" w:cstheme="minorHAnsi"/>
                <w:lang w:val="en-GB"/>
              </w:rPr>
              <w:t xml:space="preserve"> in </w:t>
            </w:r>
            <w:r w:rsidR="006C1632">
              <w:rPr>
                <w:rFonts w:eastAsia="Times New Roman" w:cstheme="minorHAnsi"/>
                <w:lang w:val="en-GB"/>
              </w:rPr>
              <w:t>the Validation Configuration</w:t>
            </w:r>
            <w:r w:rsidR="002A5BE4">
              <w:rPr>
                <w:rFonts w:eastAsia="Times New Roman" w:cstheme="minorHAnsi"/>
                <w:lang w:val="en-GB"/>
              </w:rPr>
              <w:t xml:space="preserve"> session.</w:t>
            </w:r>
          </w:p>
          <w:p w14:paraId="31902072" w14:textId="7C2C46C5" w:rsidR="004E45A4" w:rsidRPr="009B44A7" w:rsidRDefault="004E45A4" w:rsidP="004E45A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u w:val="single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984EB" w14:textId="197D110D" w:rsidR="00663708" w:rsidRPr="00975C26" w:rsidRDefault="00C70F08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Check-in Types and Validation</w:t>
            </w:r>
          </w:p>
        </w:tc>
      </w:tr>
      <w:tr w:rsidR="00C16985" w:rsidRPr="00B859BC" w14:paraId="1E91AAE4" w14:textId="77777777" w:rsidTr="004E45A4">
        <w:trPr>
          <w:trHeight w:val="1155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7CD2" w14:textId="4746DC66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</w:t>
            </w:r>
            <w:r w:rsidRPr="000C060E">
              <w:rPr>
                <w:rFonts w:eastAsia="Times New Roman" w:cstheme="minorHAnsi"/>
                <w:lang w:val="en-GB"/>
              </w:rPr>
              <w:t>Check-</w:t>
            </w:r>
            <w:r w:rsidR="002233AA">
              <w:rPr>
                <w:rFonts w:eastAsia="Times New Roman" w:cstheme="minorHAnsi"/>
                <w:lang w:val="en-GB"/>
              </w:rPr>
              <w:t>i</w:t>
            </w:r>
            <w:r w:rsidRPr="000C060E">
              <w:rPr>
                <w:rFonts w:eastAsia="Times New Roman" w:cstheme="minorHAnsi"/>
                <w:lang w:val="en-GB"/>
              </w:rPr>
              <w:t>n History Settings</w:t>
            </w:r>
            <w:r>
              <w:rPr>
                <w:rFonts w:eastAsia="Times New Roman" w:cstheme="minorHAnsi"/>
                <w:lang w:val="en-GB"/>
              </w:rPr>
              <w:t xml:space="preserve">, you can configure the </w:t>
            </w:r>
            <w:r w:rsidRPr="00D63AFA">
              <w:rPr>
                <w:rFonts w:eastAsia="Times New Roman" w:cstheme="minorHAnsi"/>
                <w:lang w:val="en-GB"/>
              </w:rPr>
              <w:t>check-in history for students and lecturers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70E0877C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0BAA258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56F08">
              <w:rPr>
                <w:rFonts w:eastAsia="Times New Roman" w:cstheme="minorHAnsi"/>
                <w:lang w:val="en-GB"/>
              </w:rPr>
              <w:t xml:space="preserve">You can </w:t>
            </w:r>
            <w:r>
              <w:rPr>
                <w:rFonts w:eastAsia="Times New Roman" w:cstheme="minorHAnsi"/>
                <w:lang w:val="en-GB"/>
              </w:rPr>
              <w:t>enable</w:t>
            </w:r>
            <w:r w:rsidRPr="00F56F08">
              <w:rPr>
                <w:rFonts w:eastAsia="Times New Roman" w:cstheme="minorHAnsi"/>
                <w:lang w:val="en-GB"/>
              </w:rPr>
              <w:t xml:space="preserve"> Display Dashboard Widget</w:t>
            </w:r>
            <w:r>
              <w:rPr>
                <w:rFonts w:eastAsia="Times New Roman" w:cstheme="minorHAnsi"/>
                <w:lang w:val="en-GB"/>
              </w:rPr>
              <w:t xml:space="preserve"> to show a</w:t>
            </w:r>
            <w:r w:rsidRPr="00F56F08">
              <w:rPr>
                <w:rFonts w:eastAsia="Times New Roman" w:cstheme="minorHAnsi"/>
                <w:lang w:val="en-GB"/>
              </w:rPr>
              <w:t xml:space="preserve"> summary of the student's check-in transactions at the top of their Check-in History</w:t>
            </w:r>
            <w:r>
              <w:rPr>
                <w:rFonts w:eastAsia="Times New Roman" w:cstheme="minorHAnsi"/>
                <w:lang w:val="en-GB"/>
              </w:rPr>
              <w:t>, including a graphical breakdown of the attendance outcomes.</w:t>
            </w:r>
          </w:p>
          <w:p w14:paraId="42F30560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0221403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 xml:space="preserve">You may configure </w:t>
            </w:r>
            <w:r w:rsidRPr="00E9334D">
              <w:rPr>
                <w:rFonts w:eastAsia="Times New Roman" w:cstheme="minorHAnsi"/>
                <w:lang w:val="en-GB"/>
              </w:rPr>
              <w:t>the Attendance page to redirect to a different URL from the History tab</w:t>
            </w:r>
            <w:r>
              <w:rPr>
                <w:rFonts w:eastAsia="Times New Roman" w:cstheme="minorHAnsi"/>
                <w:lang w:val="en-GB"/>
              </w:rPr>
              <w:t xml:space="preserve">, such as </w:t>
            </w:r>
            <w:r w:rsidRPr="00E9334D">
              <w:rPr>
                <w:rFonts w:eastAsia="Times New Roman" w:cstheme="minorHAnsi"/>
                <w:lang w:val="en-GB"/>
              </w:rPr>
              <w:t>an internal campusM URL</w:t>
            </w:r>
            <w:r>
              <w:rPr>
                <w:rFonts w:eastAsia="Times New Roman" w:cstheme="minorHAnsi"/>
                <w:lang w:val="en-GB"/>
              </w:rPr>
              <w:t xml:space="preserve"> with the student’s attendance history.</w:t>
            </w:r>
          </w:p>
          <w:p w14:paraId="36666C4A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2552B61" w14:textId="2E428A4F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You may limit the </w:t>
            </w:r>
            <w:r w:rsidR="00F71839">
              <w:rPr>
                <w:rFonts w:eastAsia="Times New Roman" w:cstheme="minorHAnsi"/>
                <w:lang w:val="en-GB"/>
              </w:rPr>
              <w:t>n</w:t>
            </w:r>
            <w:r w:rsidRPr="00645B93">
              <w:rPr>
                <w:rFonts w:eastAsia="Times New Roman" w:cstheme="minorHAnsi"/>
                <w:lang w:val="en-GB"/>
              </w:rPr>
              <w:t xml:space="preserve">umber of </w:t>
            </w:r>
            <w:r w:rsidR="00F71839">
              <w:rPr>
                <w:rFonts w:eastAsia="Times New Roman" w:cstheme="minorHAnsi"/>
                <w:lang w:val="en-GB"/>
              </w:rPr>
              <w:t>d</w:t>
            </w:r>
            <w:r w:rsidRPr="00645B93">
              <w:rPr>
                <w:rFonts w:eastAsia="Times New Roman" w:cstheme="minorHAnsi"/>
                <w:lang w:val="en-GB"/>
              </w:rPr>
              <w:t xml:space="preserve">ays to be </w:t>
            </w:r>
            <w:r w:rsidR="00F71839">
              <w:rPr>
                <w:rFonts w:eastAsia="Times New Roman" w:cstheme="minorHAnsi"/>
                <w:lang w:val="en-GB"/>
              </w:rPr>
              <w:t>s</w:t>
            </w:r>
            <w:r w:rsidRPr="00645B93">
              <w:rPr>
                <w:rFonts w:eastAsia="Times New Roman" w:cstheme="minorHAnsi"/>
                <w:lang w:val="en-GB"/>
              </w:rPr>
              <w:t>hown in</w:t>
            </w:r>
            <w:r>
              <w:rPr>
                <w:rFonts w:eastAsia="Times New Roman" w:cstheme="minorHAnsi"/>
                <w:lang w:val="en-GB"/>
              </w:rPr>
              <w:t xml:space="preserve"> the</w:t>
            </w:r>
            <w:r w:rsidRPr="00645B93">
              <w:rPr>
                <w:rFonts w:eastAsia="Times New Roman" w:cstheme="minorHAnsi"/>
                <w:lang w:val="en-GB"/>
              </w:rPr>
              <w:t xml:space="preserve"> </w:t>
            </w:r>
            <w:r w:rsidR="00F71839">
              <w:rPr>
                <w:rFonts w:eastAsia="Times New Roman" w:cstheme="minorHAnsi"/>
                <w:lang w:val="en-GB"/>
              </w:rPr>
              <w:t>l</w:t>
            </w:r>
            <w:r w:rsidRPr="00645B93">
              <w:rPr>
                <w:rFonts w:eastAsia="Times New Roman" w:cstheme="minorHAnsi"/>
                <w:lang w:val="en-GB"/>
              </w:rPr>
              <w:t xml:space="preserve">ecturer </w:t>
            </w:r>
            <w:r w:rsidR="00F71839">
              <w:rPr>
                <w:rFonts w:eastAsia="Times New Roman" w:cstheme="minorHAnsi"/>
                <w:lang w:val="en-GB"/>
              </w:rPr>
              <w:t>h</w:t>
            </w:r>
            <w:r w:rsidRPr="00645B93">
              <w:rPr>
                <w:rFonts w:eastAsia="Times New Roman" w:cstheme="minorHAnsi"/>
                <w:lang w:val="en-GB"/>
              </w:rPr>
              <w:t>istory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686DD797" w14:textId="77777777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2F7EFAE" w14:textId="61F0D205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And you may </w:t>
            </w:r>
            <w:r w:rsidR="004938DB">
              <w:rPr>
                <w:rFonts w:eastAsia="Times New Roman" w:cstheme="minorHAnsi"/>
                <w:lang w:val="en-GB"/>
              </w:rPr>
              <w:t>e</w:t>
            </w:r>
            <w:r w:rsidRPr="00C16985">
              <w:rPr>
                <w:rFonts w:eastAsia="Times New Roman" w:cstheme="minorHAnsi"/>
                <w:lang w:val="en-GB"/>
              </w:rPr>
              <w:t>nable lecturers to export attendance data to third party systems.</w:t>
            </w:r>
          </w:p>
          <w:p w14:paraId="5D235ACA" w14:textId="77777777" w:rsidR="008F5584" w:rsidRDefault="008F5584" w:rsidP="008F558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C7A2B6" w14:textId="0E84853C" w:rsidR="008F5584" w:rsidRDefault="008F5584" w:rsidP="008F558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You can </w:t>
            </w:r>
            <w:r w:rsidR="007560CB">
              <w:rPr>
                <w:rFonts w:eastAsia="Times New Roman" w:cstheme="minorHAnsi"/>
                <w:lang w:val="en-GB"/>
              </w:rPr>
              <w:t>customize</w:t>
            </w:r>
            <w:r>
              <w:rPr>
                <w:rFonts w:eastAsia="Times New Roman" w:cstheme="minorHAnsi"/>
                <w:lang w:val="en-GB"/>
              </w:rPr>
              <w:t xml:space="preserve"> the color</w:t>
            </w:r>
            <w:r w:rsidR="006F6138">
              <w:rPr>
                <w:rFonts w:eastAsia="Times New Roman" w:cstheme="minorHAnsi"/>
                <w:lang w:val="en-GB"/>
              </w:rPr>
              <w:t xml:space="preserve">s </w:t>
            </w:r>
            <w:r>
              <w:rPr>
                <w:rFonts w:eastAsia="Times New Roman" w:cstheme="minorHAnsi"/>
                <w:lang w:val="en-GB"/>
              </w:rPr>
              <w:t xml:space="preserve">and text labels for the various attendance </w:t>
            </w:r>
            <w:r w:rsidR="00933898">
              <w:rPr>
                <w:rFonts w:eastAsia="Times New Roman" w:cstheme="minorHAnsi"/>
                <w:lang w:val="en-GB"/>
              </w:rPr>
              <w:t>outcomes in the graphic</w:t>
            </w:r>
            <w:r w:rsidR="006F6138">
              <w:rPr>
                <w:rFonts w:eastAsia="Times New Roman" w:cstheme="minorHAnsi"/>
                <w:lang w:val="en-GB"/>
              </w:rPr>
              <w:t xml:space="preserve"> display</w:t>
            </w:r>
            <w:r w:rsidR="00933898">
              <w:rPr>
                <w:rFonts w:eastAsia="Times New Roman" w:cstheme="minorHAnsi"/>
                <w:lang w:val="en-GB"/>
              </w:rPr>
              <w:t>.</w:t>
            </w:r>
          </w:p>
          <w:p w14:paraId="59BE9835" w14:textId="58F4B444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21020" w14:textId="3EB46A92" w:rsidR="00C16985" w:rsidRDefault="00C16985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0C060E">
              <w:rPr>
                <w:rFonts w:eastAsia="Times New Roman" w:cstheme="minorHAnsi"/>
                <w:b/>
                <w:bCs/>
                <w:lang w:val="en-GB"/>
              </w:rPr>
              <w:lastRenderedPageBreak/>
              <w:t>Check-In History Settings</w:t>
            </w:r>
          </w:p>
        </w:tc>
      </w:tr>
      <w:tr w:rsidR="00C16985" w:rsidRPr="00B859BC" w14:paraId="70635443" w14:textId="77777777" w:rsidTr="00C16985">
        <w:trPr>
          <w:trHeight w:val="51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21C8" w14:textId="6D740F45" w:rsidR="00AF2FC0" w:rsidRDefault="00526830" w:rsidP="0066370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Finally</w:t>
            </w:r>
            <w:r w:rsidR="00924CA1">
              <w:rPr>
                <w:rFonts w:eastAsia="Times New Roman" w:cstheme="minorHAnsi"/>
                <w:lang w:val="en-GB"/>
              </w:rPr>
              <w:t>,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1765E4">
              <w:rPr>
                <w:rFonts w:eastAsia="Times New Roman" w:cstheme="minorHAnsi"/>
                <w:lang w:val="en-GB"/>
              </w:rPr>
              <w:t>if you choose</w:t>
            </w:r>
            <w:r w:rsidR="002402DA">
              <w:rPr>
                <w:rFonts w:eastAsia="Times New Roman" w:cstheme="minorHAnsi"/>
                <w:lang w:val="en-GB"/>
              </w:rPr>
              <w:t xml:space="preserve"> to</w:t>
            </w:r>
            <w:r w:rsidR="001765E4">
              <w:rPr>
                <w:rFonts w:eastAsia="Times New Roman" w:cstheme="minorHAnsi"/>
                <w:lang w:val="en-GB"/>
              </w:rPr>
              <w:t xml:space="preserve"> enable an</w:t>
            </w:r>
            <w:r>
              <w:rPr>
                <w:rFonts w:eastAsia="Times New Roman" w:cstheme="minorHAnsi"/>
                <w:lang w:val="en-GB"/>
              </w:rPr>
              <w:t xml:space="preserve"> Attendance </w:t>
            </w:r>
            <w:r w:rsidR="00924CA1">
              <w:rPr>
                <w:rFonts w:eastAsia="Times New Roman" w:cstheme="minorHAnsi"/>
                <w:lang w:val="en-GB"/>
              </w:rPr>
              <w:t xml:space="preserve">Data Retention </w:t>
            </w:r>
            <w:r w:rsidR="009C311F">
              <w:rPr>
                <w:rFonts w:eastAsia="Times New Roman" w:cstheme="minorHAnsi"/>
                <w:lang w:val="en-GB"/>
              </w:rPr>
              <w:t>Policy,</w:t>
            </w:r>
            <w:r w:rsidR="009C311F">
              <w:t xml:space="preserve"> you can configure </w:t>
            </w:r>
            <w:r w:rsidR="009C311F">
              <w:rPr>
                <w:rFonts w:eastAsia="Times New Roman" w:cstheme="minorHAnsi"/>
                <w:lang w:val="en-GB"/>
              </w:rPr>
              <w:t>for how many months the attendance data should be kept on the server.</w:t>
            </w:r>
          </w:p>
          <w:p w14:paraId="73DEDB17" w14:textId="77777777" w:rsidR="00AF2FC0" w:rsidRDefault="00AF2FC0" w:rsidP="00AF2FC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F2FA051" w14:textId="0048EBFD" w:rsidR="00C16985" w:rsidRDefault="00670CA6" w:rsidP="00C169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670CA6">
              <w:rPr>
                <w:rFonts w:eastAsia="Times New Roman" w:cstheme="minorHAnsi"/>
                <w:lang w:val="en-GB"/>
              </w:rPr>
              <w:t>If you want location information to be deleted before other check-in information</w:t>
            </w:r>
            <w:r>
              <w:rPr>
                <w:rFonts w:eastAsia="Times New Roman" w:cstheme="minorHAnsi"/>
                <w:lang w:val="en-GB"/>
              </w:rPr>
              <w:t xml:space="preserve">, you may also </w:t>
            </w:r>
            <w:r w:rsidR="00094465" w:rsidRPr="00094465">
              <w:rPr>
                <w:rFonts w:eastAsia="Times New Roman" w:cstheme="minorHAnsi"/>
                <w:lang w:val="en-GB"/>
              </w:rPr>
              <w:t>Enable Location Deletion</w:t>
            </w:r>
            <w:r w:rsidR="00094465">
              <w:rPr>
                <w:rFonts w:eastAsia="Times New Roman" w:cstheme="minorHAnsi"/>
                <w:lang w:val="en-GB"/>
              </w:rPr>
              <w:t>.</w:t>
            </w:r>
            <w:r w:rsidR="00E50A89">
              <w:rPr>
                <w:rFonts w:eastAsia="Times New Roman" w:cstheme="minorHAnsi"/>
                <w:lang w:val="en-GB"/>
              </w:rPr>
              <w:t xml:space="preserve"> </w:t>
            </w:r>
            <w:r w:rsidR="00E50A89" w:rsidRPr="00E50A89">
              <w:rPr>
                <w:rFonts w:eastAsia="Times New Roman" w:cstheme="minorHAnsi"/>
                <w:lang w:val="en-GB"/>
              </w:rPr>
              <w:t>By default, the location information will be deleted after 2 days</w:t>
            </w:r>
            <w:r w:rsidR="00BF17CE">
              <w:rPr>
                <w:rFonts w:eastAsia="Times New Roman" w:cstheme="minorHAnsi"/>
                <w:lang w:val="en-GB"/>
              </w:rPr>
              <w:t>,</w:t>
            </w:r>
            <w:r w:rsidR="00E50A89">
              <w:rPr>
                <w:rFonts w:eastAsia="Times New Roman" w:cstheme="minorHAnsi"/>
                <w:lang w:val="en-GB"/>
              </w:rPr>
              <w:t xml:space="preserve"> for reasons of student privacy.</w:t>
            </w:r>
          </w:p>
          <w:p w14:paraId="174CE2A6" w14:textId="77777777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86D3CBC" w14:textId="60CFA4D7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When done configuring Attendance, save your changes</w:t>
            </w:r>
            <w:r w:rsidR="008D15E8" w:rsidRPr="008D15E8">
              <w:rPr>
                <w:rFonts w:eastAsia="Times New Roman" w:cstheme="minorHAnsi"/>
                <w:lang w:val="en-GB"/>
              </w:rPr>
              <w:t>, and click OK.</w:t>
            </w:r>
          </w:p>
          <w:p w14:paraId="2FAD45A8" w14:textId="0F8F50F9" w:rsidR="00094465" w:rsidRDefault="00094465" w:rsidP="0009446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60750" w14:textId="77777777" w:rsidR="00C16985" w:rsidRDefault="00C16985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190430" w:rsidRPr="00B859BC" w14:paraId="781FE2D7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A8B2" w14:textId="2A104A44" w:rsidR="00E9334D" w:rsidRDefault="00526830" w:rsidP="00B64FB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This was an overview of the various configurations available for the Attendance experience</w:t>
            </w:r>
            <w:r w:rsidR="001166A3">
              <w:rPr>
                <w:rFonts w:eastAsia="Times New Roman" w:cstheme="minorHAnsi"/>
                <w:lang w:val="en-GB"/>
              </w:rPr>
              <w:t>.</w:t>
            </w:r>
          </w:p>
          <w:p w14:paraId="38AA011F" w14:textId="77777777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1DE2697B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5FA9D7FA" w:rsidR="00190430" w:rsidRPr="000C060E" w:rsidRDefault="00924CA1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Farewell</w:t>
            </w: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A9"/>
    <w:multiLevelType w:val="multilevel"/>
    <w:tmpl w:val="E0D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1"/>
  </w:num>
  <w:num w:numId="2" w16cid:durableId="15245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320F"/>
    <w:rsid w:val="000066CE"/>
    <w:rsid w:val="00012040"/>
    <w:rsid w:val="00013C49"/>
    <w:rsid w:val="0001569F"/>
    <w:rsid w:val="0001636C"/>
    <w:rsid w:val="00016999"/>
    <w:rsid w:val="00020F20"/>
    <w:rsid w:val="000221E6"/>
    <w:rsid w:val="00022A4B"/>
    <w:rsid w:val="0002460A"/>
    <w:rsid w:val="00025E8F"/>
    <w:rsid w:val="00027225"/>
    <w:rsid w:val="00027CCE"/>
    <w:rsid w:val="0003281E"/>
    <w:rsid w:val="000335FF"/>
    <w:rsid w:val="00045AB1"/>
    <w:rsid w:val="000605EA"/>
    <w:rsid w:val="00060893"/>
    <w:rsid w:val="00062448"/>
    <w:rsid w:val="00064200"/>
    <w:rsid w:val="00066255"/>
    <w:rsid w:val="0006644F"/>
    <w:rsid w:val="00071A56"/>
    <w:rsid w:val="00076091"/>
    <w:rsid w:val="00081B1E"/>
    <w:rsid w:val="000840B7"/>
    <w:rsid w:val="000900AB"/>
    <w:rsid w:val="00094465"/>
    <w:rsid w:val="000A04AB"/>
    <w:rsid w:val="000A1F21"/>
    <w:rsid w:val="000A5E90"/>
    <w:rsid w:val="000A603D"/>
    <w:rsid w:val="000C060E"/>
    <w:rsid w:val="000C1699"/>
    <w:rsid w:val="000D2AFE"/>
    <w:rsid w:val="000D753B"/>
    <w:rsid w:val="000E37E9"/>
    <w:rsid w:val="000E717E"/>
    <w:rsid w:val="000E767F"/>
    <w:rsid w:val="000F172E"/>
    <w:rsid w:val="000F2BB7"/>
    <w:rsid w:val="000F2C0B"/>
    <w:rsid w:val="000F604D"/>
    <w:rsid w:val="000F7649"/>
    <w:rsid w:val="0010474A"/>
    <w:rsid w:val="0010769D"/>
    <w:rsid w:val="001158B7"/>
    <w:rsid w:val="00115933"/>
    <w:rsid w:val="00116271"/>
    <w:rsid w:val="001166A3"/>
    <w:rsid w:val="001270B1"/>
    <w:rsid w:val="00130A54"/>
    <w:rsid w:val="00143F75"/>
    <w:rsid w:val="001473D3"/>
    <w:rsid w:val="00147899"/>
    <w:rsid w:val="0015268C"/>
    <w:rsid w:val="00156CB3"/>
    <w:rsid w:val="00156E65"/>
    <w:rsid w:val="00161E88"/>
    <w:rsid w:val="00172010"/>
    <w:rsid w:val="001765E4"/>
    <w:rsid w:val="00180272"/>
    <w:rsid w:val="001812B1"/>
    <w:rsid w:val="00182227"/>
    <w:rsid w:val="001844B1"/>
    <w:rsid w:val="00186044"/>
    <w:rsid w:val="00190430"/>
    <w:rsid w:val="0019510F"/>
    <w:rsid w:val="001A197D"/>
    <w:rsid w:val="001A39FD"/>
    <w:rsid w:val="001A47BF"/>
    <w:rsid w:val="001A5C19"/>
    <w:rsid w:val="001A7D11"/>
    <w:rsid w:val="001B248F"/>
    <w:rsid w:val="001B392E"/>
    <w:rsid w:val="001B7439"/>
    <w:rsid w:val="001C0CD3"/>
    <w:rsid w:val="001C249D"/>
    <w:rsid w:val="001C3FE6"/>
    <w:rsid w:val="001C7D50"/>
    <w:rsid w:val="001C7E42"/>
    <w:rsid w:val="001D1DDD"/>
    <w:rsid w:val="001D2EF6"/>
    <w:rsid w:val="001D660B"/>
    <w:rsid w:val="001F3AC1"/>
    <w:rsid w:val="001F70CA"/>
    <w:rsid w:val="0020167C"/>
    <w:rsid w:val="00204C27"/>
    <w:rsid w:val="00206021"/>
    <w:rsid w:val="002233AA"/>
    <w:rsid w:val="00224884"/>
    <w:rsid w:val="00224DAC"/>
    <w:rsid w:val="00227031"/>
    <w:rsid w:val="00227BC3"/>
    <w:rsid w:val="00231A4D"/>
    <w:rsid w:val="00231B65"/>
    <w:rsid w:val="00233047"/>
    <w:rsid w:val="00233D49"/>
    <w:rsid w:val="002402DA"/>
    <w:rsid w:val="002424CC"/>
    <w:rsid w:val="0024283A"/>
    <w:rsid w:val="002465D6"/>
    <w:rsid w:val="00250F9C"/>
    <w:rsid w:val="0026591B"/>
    <w:rsid w:val="00270399"/>
    <w:rsid w:val="00270DCF"/>
    <w:rsid w:val="002722B1"/>
    <w:rsid w:val="00273C67"/>
    <w:rsid w:val="00275415"/>
    <w:rsid w:val="002756B6"/>
    <w:rsid w:val="00277C15"/>
    <w:rsid w:val="0028033D"/>
    <w:rsid w:val="00281D71"/>
    <w:rsid w:val="002820E5"/>
    <w:rsid w:val="00284E5B"/>
    <w:rsid w:val="002874F3"/>
    <w:rsid w:val="00294A50"/>
    <w:rsid w:val="002A1F25"/>
    <w:rsid w:val="002A5BE4"/>
    <w:rsid w:val="002B1A8E"/>
    <w:rsid w:val="002B1E10"/>
    <w:rsid w:val="002B6D2D"/>
    <w:rsid w:val="002C1603"/>
    <w:rsid w:val="002C32E8"/>
    <w:rsid w:val="002C3815"/>
    <w:rsid w:val="002C6C09"/>
    <w:rsid w:val="002D19C3"/>
    <w:rsid w:val="002D6854"/>
    <w:rsid w:val="002D723E"/>
    <w:rsid w:val="002F3206"/>
    <w:rsid w:val="002F76DA"/>
    <w:rsid w:val="00304062"/>
    <w:rsid w:val="00306904"/>
    <w:rsid w:val="0031418B"/>
    <w:rsid w:val="00315344"/>
    <w:rsid w:val="00315649"/>
    <w:rsid w:val="00317AF1"/>
    <w:rsid w:val="003229AC"/>
    <w:rsid w:val="0032424B"/>
    <w:rsid w:val="003267F5"/>
    <w:rsid w:val="00326876"/>
    <w:rsid w:val="00332209"/>
    <w:rsid w:val="003327B0"/>
    <w:rsid w:val="00334514"/>
    <w:rsid w:val="00337477"/>
    <w:rsid w:val="00344BA4"/>
    <w:rsid w:val="00356D42"/>
    <w:rsid w:val="003751D5"/>
    <w:rsid w:val="0037653B"/>
    <w:rsid w:val="00380F20"/>
    <w:rsid w:val="003876FC"/>
    <w:rsid w:val="003909D4"/>
    <w:rsid w:val="00395CB0"/>
    <w:rsid w:val="003A2B74"/>
    <w:rsid w:val="003A386A"/>
    <w:rsid w:val="003A45C4"/>
    <w:rsid w:val="003B5618"/>
    <w:rsid w:val="003B661A"/>
    <w:rsid w:val="003D0634"/>
    <w:rsid w:val="003D0D11"/>
    <w:rsid w:val="003D1238"/>
    <w:rsid w:val="003D4B9C"/>
    <w:rsid w:val="003D71FC"/>
    <w:rsid w:val="003E00B6"/>
    <w:rsid w:val="003E1598"/>
    <w:rsid w:val="003F489F"/>
    <w:rsid w:val="003F49A1"/>
    <w:rsid w:val="003F7787"/>
    <w:rsid w:val="003F7DF5"/>
    <w:rsid w:val="00400C1C"/>
    <w:rsid w:val="00402ADF"/>
    <w:rsid w:val="00402D34"/>
    <w:rsid w:val="004064CC"/>
    <w:rsid w:val="00421012"/>
    <w:rsid w:val="004251AC"/>
    <w:rsid w:val="00425771"/>
    <w:rsid w:val="00426C84"/>
    <w:rsid w:val="004302EE"/>
    <w:rsid w:val="00430704"/>
    <w:rsid w:val="004317DC"/>
    <w:rsid w:val="00431862"/>
    <w:rsid w:val="004423BA"/>
    <w:rsid w:val="0044294D"/>
    <w:rsid w:val="0044330F"/>
    <w:rsid w:val="00446F17"/>
    <w:rsid w:val="0045582C"/>
    <w:rsid w:val="004610F9"/>
    <w:rsid w:val="00463A58"/>
    <w:rsid w:val="00464010"/>
    <w:rsid w:val="00466776"/>
    <w:rsid w:val="004702B4"/>
    <w:rsid w:val="0047043C"/>
    <w:rsid w:val="00471AD3"/>
    <w:rsid w:val="004841AD"/>
    <w:rsid w:val="0049008F"/>
    <w:rsid w:val="00491C7B"/>
    <w:rsid w:val="00492E8E"/>
    <w:rsid w:val="004938DB"/>
    <w:rsid w:val="004A0A86"/>
    <w:rsid w:val="004A2107"/>
    <w:rsid w:val="004A685F"/>
    <w:rsid w:val="004B17A6"/>
    <w:rsid w:val="004C20AA"/>
    <w:rsid w:val="004C3BE9"/>
    <w:rsid w:val="004C7F62"/>
    <w:rsid w:val="004D02E1"/>
    <w:rsid w:val="004D25BE"/>
    <w:rsid w:val="004D71C2"/>
    <w:rsid w:val="004E33AD"/>
    <w:rsid w:val="004E45A4"/>
    <w:rsid w:val="004E5B58"/>
    <w:rsid w:val="004E610F"/>
    <w:rsid w:val="00507749"/>
    <w:rsid w:val="0051037C"/>
    <w:rsid w:val="00511FC9"/>
    <w:rsid w:val="005146C1"/>
    <w:rsid w:val="00515903"/>
    <w:rsid w:val="00515D5D"/>
    <w:rsid w:val="005163D2"/>
    <w:rsid w:val="00522E49"/>
    <w:rsid w:val="00523CF6"/>
    <w:rsid w:val="00524404"/>
    <w:rsid w:val="00526830"/>
    <w:rsid w:val="00530C47"/>
    <w:rsid w:val="005316EA"/>
    <w:rsid w:val="00531D93"/>
    <w:rsid w:val="00532BF2"/>
    <w:rsid w:val="00533F49"/>
    <w:rsid w:val="00534D2A"/>
    <w:rsid w:val="005434A6"/>
    <w:rsid w:val="00546D00"/>
    <w:rsid w:val="00553871"/>
    <w:rsid w:val="00555E2F"/>
    <w:rsid w:val="00556915"/>
    <w:rsid w:val="0056144A"/>
    <w:rsid w:val="0056408C"/>
    <w:rsid w:val="00566BD4"/>
    <w:rsid w:val="0058147F"/>
    <w:rsid w:val="005814C6"/>
    <w:rsid w:val="00581523"/>
    <w:rsid w:val="00584D76"/>
    <w:rsid w:val="00587495"/>
    <w:rsid w:val="00592B6E"/>
    <w:rsid w:val="0059595B"/>
    <w:rsid w:val="005A0D48"/>
    <w:rsid w:val="005A3B5C"/>
    <w:rsid w:val="005A7202"/>
    <w:rsid w:val="005B295B"/>
    <w:rsid w:val="005C0B9B"/>
    <w:rsid w:val="005C22C8"/>
    <w:rsid w:val="005C3681"/>
    <w:rsid w:val="005C4F94"/>
    <w:rsid w:val="005C6560"/>
    <w:rsid w:val="005D56EE"/>
    <w:rsid w:val="005D696C"/>
    <w:rsid w:val="005E1D14"/>
    <w:rsid w:val="005E4F53"/>
    <w:rsid w:val="005E7C2F"/>
    <w:rsid w:val="005F7D86"/>
    <w:rsid w:val="00603DC1"/>
    <w:rsid w:val="006068BB"/>
    <w:rsid w:val="00620FF4"/>
    <w:rsid w:val="006211EF"/>
    <w:rsid w:val="00622626"/>
    <w:rsid w:val="00622B37"/>
    <w:rsid w:val="006231DE"/>
    <w:rsid w:val="00630CC1"/>
    <w:rsid w:val="006320D9"/>
    <w:rsid w:val="00633820"/>
    <w:rsid w:val="00634E23"/>
    <w:rsid w:val="00643BF1"/>
    <w:rsid w:val="00645B93"/>
    <w:rsid w:val="00654FEB"/>
    <w:rsid w:val="00657CA5"/>
    <w:rsid w:val="00660049"/>
    <w:rsid w:val="00663708"/>
    <w:rsid w:val="00663CAE"/>
    <w:rsid w:val="006642E8"/>
    <w:rsid w:val="00670CA6"/>
    <w:rsid w:val="00673761"/>
    <w:rsid w:val="00676385"/>
    <w:rsid w:val="00681193"/>
    <w:rsid w:val="006812BF"/>
    <w:rsid w:val="0068500D"/>
    <w:rsid w:val="00685AAD"/>
    <w:rsid w:val="006865F3"/>
    <w:rsid w:val="00686D27"/>
    <w:rsid w:val="00696F51"/>
    <w:rsid w:val="006A6A5C"/>
    <w:rsid w:val="006B0F86"/>
    <w:rsid w:val="006B3957"/>
    <w:rsid w:val="006B7BF4"/>
    <w:rsid w:val="006C1632"/>
    <w:rsid w:val="006C1C52"/>
    <w:rsid w:val="006C289D"/>
    <w:rsid w:val="006C3BD5"/>
    <w:rsid w:val="006D09A3"/>
    <w:rsid w:val="006D2123"/>
    <w:rsid w:val="006D6640"/>
    <w:rsid w:val="006E077D"/>
    <w:rsid w:val="006E668C"/>
    <w:rsid w:val="006F2B28"/>
    <w:rsid w:val="006F6138"/>
    <w:rsid w:val="006F7278"/>
    <w:rsid w:val="00702E9F"/>
    <w:rsid w:val="00703F94"/>
    <w:rsid w:val="00705B4A"/>
    <w:rsid w:val="00706352"/>
    <w:rsid w:val="007075EE"/>
    <w:rsid w:val="00707978"/>
    <w:rsid w:val="00710B70"/>
    <w:rsid w:val="007116C2"/>
    <w:rsid w:val="00723F2A"/>
    <w:rsid w:val="00725E66"/>
    <w:rsid w:val="00731DFE"/>
    <w:rsid w:val="00732E5B"/>
    <w:rsid w:val="0073395C"/>
    <w:rsid w:val="007535FF"/>
    <w:rsid w:val="00754D27"/>
    <w:rsid w:val="007560CB"/>
    <w:rsid w:val="00763891"/>
    <w:rsid w:val="00763B24"/>
    <w:rsid w:val="00764865"/>
    <w:rsid w:val="00770269"/>
    <w:rsid w:val="00777556"/>
    <w:rsid w:val="00777B7A"/>
    <w:rsid w:val="00780959"/>
    <w:rsid w:val="00780BA2"/>
    <w:rsid w:val="00781903"/>
    <w:rsid w:val="00781ED8"/>
    <w:rsid w:val="007830ED"/>
    <w:rsid w:val="0079115F"/>
    <w:rsid w:val="007927F0"/>
    <w:rsid w:val="007A07C5"/>
    <w:rsid w:val="007A12A9"/>
    <w:rsid w:val="007B0196"/>
    <w:rsid w:val="007B2A71"/>
    <w:rsid w:val="007B7D20"/>
    <w:rsid w:val="007C06C1"/>
    <w:rsid w:val="007C4645"/>
    <w:rsid w:val="007D2D5B"/>
    <w:rsid w:val="007D58D2"/>
    <w:rsid w:val="007E2B72"/>
    <w:rsid w:val="007E3202"/>
    <w:rsid w:val="007E3FBF"/>
    <w:rsid w:val="007E40B8"/>
    <w:rsid w:val="007E6E90"/>
    <w:rsid w:val="007E7228"/>
    <w:rsid w:val="007F680F"/>
    <w:rsid w:val="007F6D52"/>
    <w:rsid w:val="007F785D"/>
    <w:rsid w:val="00800135"/>
    <w:rsid w:val="00801360"/>
    <w:rsid w:val="00806DD4"/>
    <w:rsid w:val="008106D1"/>
    <w:rsid w:val="008220D1"/>
    <w:rsid w:val="00823EE5"/>
    <w:rsid w:val="00825336"/>
    <w:rsid w:val="008262D0"/>
    <w:rsid w:val="00830866"/>
    <w:rsid w:val="00836A7F"/>
    <w:rsid w:val="00837168"/>
    <w:rsid w:val="00845173"/>
    <w:rsid w:val="00851CD3"/>
    <w:rsid w:val="0085599E"/>
    <w:rsid w:val="00861BD0"/>
    <w:rsid w:val="00863ABD"/>
    <w:rsid w:val="008647F8"/>
    <w:rsid w:val="00865FE6"/>
    <w:rsid w:val="008718D2"/>
    <w:rsid w:val="0087663F"/>
    <w:rsid w:val="008811F6"/>
    <w:rsid w:val="008909A0"/>
    <w:rsid w:val="0089702E"/>
    <w:rsid w:val="008A2498"/>
    <w:rsid w:val="008A7FCE"/>
    <w:rsid w:val="008B6717"/>
    <w:rsid w:val="008C74C9"/>
    <w:rsid w:val="008D15E8"/>
    <w:rsid w:val="008E112D"/>
    <w:rsid w:val="008E3F6B"/>
    <w:rsid w:val="008E7F8C"/>
    <w:rsid w:val="008F2FE6"/>
    <w:rsid w:val="008F41D0"/>
    <w:rsid w:val="008F5584"/>
    <w:rsid w:val="008F5E55"/>
    <w:rsid w:val="008F6901"/>
    <w:rsid w:val="009014EA"/>
    <w:rsid w:val="0090248B"/>
    <w:rsid w:val="00903D58"/>
    <w:rsid w:val="009043F8"/>
    <w:rsid w:val="00912F92"/>
    <w:rsid w:val="009151EA"/>
    <w:rsid w:val="00917FB9"/>
    <w:rsid w:val="00921EC6"/>
    <w:rsid w:val="0092380E"/>
    <w:rsid w:val="00923964"/>
    <w:rsid w:val="00924CA1"/>
    <w:rsid w:val="00926046"/>
    <w:rsid w:val="00931A6D"/>
    <w:rsid w:val="00932985"/>
    <w:rsid w:val="00933898"/>
    <w:rsid w:val="00934F65"/>
    <w:rsid w:val="00936CE3"/>
    <w:rsid w:val="009417BE"/>
    <w:rsid w:val="009451A7"/>
    <w:rsid w:val="00945F17"/>
    <w:rsid w:val="00947C4F"/>
    <w:rsid w:val="00950B72"/>
    <w:rsid w:val="00953E63"/>
    <w:rsid w:val="00961A3B"/>
    <w:rsid w:val="009639F7"/>
    <w:rsid w:val="00966EB5"/>
    <w:rsid w:val="009719F4"/>
    <w:rsid w:val="00975C26"/>
    <w:rsid w:val="0097770E"/>
    <w:rsid w:val="009811B4"/>
    <w:rsid w:val="00991A99"/>
    <w:rsid w:val="00994D76"/>
    <w:rsid w:val="009A081D"/>
    <w:rsid w:val="009A5408"/>
    <w:rsid w:val="009A7960"/>
    <w:rsid w:val="009B44A7"/>
    <w:rsid w:val="009B69A2"/>
    <w:rsid w:val="009B6C1E"/>
    <w:rsid w:val="009C1827"/>
    <w:rsid w:val="009C311F"/>
    <w:rsid w:val="009C4B07"/>
    <w:rsid w:val="009C5ECB"/>
    <w:rsid w:val="009C7F91"/>
    <w:rsid w:val="009D7E76"/>
    <w:rsid w:val="009E2746"/>
    <w:rsid w:val="009F174E"/>
    <w:rsid w:val="009F4C13"/>
    <w:rsid w:val="00A01266"/>
    <w:rsid w:val="00A028D0"/>
    <w:rsid w:val="00A03BEC"/>
    <w:rsid w:val="00A06ECB"/>
    <w:rsid w:val="00A118F7"/>
    <w:rsid w:val="00A11DC4"/>
    <w:rsid w:val="00A179BE"/>
    <w:rsid w:val="00A25B0F"/>
    <w:rsid w:val="00A27FA6"/>
    <w:rsid w:val="00A3225B"/>
    <w:rsid w:val="00A40105"/>
    <w:rsid w:val="00A40853"/>
    <w:rsid w:val="00A42149"/>
    <w:rsid w:val="00A4466A"/>
    <w:rsid w:val="00A50C4C"/>
    <w:rsid w:val="00A51449"/>
    <w:rsid w:val="00A5506E"/>
    <w:rsid w:val="00A57393"/>
    <w:rsid w:val="00A578F8"/>
    <w:rsid w:val="00A63856"/>
    <w:rsid w:val="00A66328"/>
    <w:rsid w:val="00A67225"/>
    <w:rsid w:val="00A70835"/>
    <w:rsid w:val="00A773D6"/>
    <w:rsid w:val="00A8597C"/>
    <w:rsid w:val="00A85BEF"/>
    <w:rsid w:val="00AB5183"/>
    <w:rsid w:val="00AC2C90"/>
    <w:rsid w:val="00AC5A7B"/>
    <w:rsid w:val="00AC5B03"/>
    <w:rsid w:val="00AD1C2D"/>
    <w:rsid w:val="00AD4792"/>
    <w:rsid w:val="00AE254C"/>
    <w:rsid w:val="00AF2FC0"/>
    <w:rsid w:val="00AF3BFC"/>
    <w:rsid w:val="00AF45DB"/>
    <w:rsid w:val="00AF527E"/>
    <w:rsid w:val="00B17B42"/>
    <w:rsid w:val="00B2127A"/>
    <w:rsid w:val="00B24438"/>
    <w:rsid w:val="00B252B3"/>
    <w:rsid w:val="00B26840"/>
    <w:rsid w:val="00B269FB"/>
    <w:rsid w:val="00B3549D"/>
    <w:rsid w:val="00B3706C"/>
    <w:rsid w:val="00B42EDB"/>
    <w:rsid w:val="00B50642"/>
    <w:rsid w:val="00B50E12"/>
    <w:rsid w:val="00B53943"/>
    <w:rsid w:val="00B63091"/>
    <w:rsid w:val="00B63AB1"/>
    <w:rsid w:val="00B64FB4"/>
    <w:rsid w:val="00B65081"/>
    <w:rsid w:val="00B67F26"/>
    <w:rsid w:val="00B73A26"/>
    <w:rsid w:val="00B73C37"/>
    <w:rsid w:val="00B76202"/>
    <w:rsid w:val="00B83640"/>
    <w:rsid w:val="00B83BC6"/>
    <w:rsid w:val="00B859BC"/>
    <w:rsid w:val="00B9066D"/>
    <w:rsid w:val="00B908B5"/>
    <w:rsid w:val="00BA492C"/>
    <w:rsid w:val="00BA595E"/>
    <w:rsid w:val="00BB5105"/>
    <w:rsid w:val="00BC3FA9"/>
    <w:rsid w:val="00BC478A"/>
    <w:rsid w:val="00BC5258"/>
    <w:rsid w:val="00BE36E1"/>
    <w:rsid w:val="00BE6386"/>
    <w:rsid w:val="00BE6624"/>
    <w:rsid w:val="00BF02A5"/>
    <w:rsid w:val="00BF046E"/>
    <w:rsid w:val="00BF17CE"/>
    <w:rsid w:val="00BF686E"/>
    <w:rsid w:val="00BF7F05"/>
    <w:rsid w:val="00C03DB3"/>
    <w:rsid w:val="00C16985"/>
    <w:rsid w:val="00C23288"/>
    <w:rsid w:val="00C320D6"/>
    <w:rsid w:val="00C32B0F"/>
    <w:rsid w:val="00C3331E"/>
    <w:rsid w:val="00C427FA"/>
    <w:rsid w:val="00C42CA6"/>
    <w:rsid w:val="00C45661"/>
    <w:rsid w:val="00C55A8E"/>
    <w:rsid w:val="00C61CA3"/>
    <w:rsid w:val="00C634AC"/>
    <w:rsid w:val="00C65314"/>
    <w:rsid w:val="00C70405"/>
    <w:rsid w:val="00C709A2"/>
    <w:rsid w:val="00C70F08"/>
    <w:rsid w:val="00C71E93"/>
    <w:rsid w:val="00C75B45"/>
    <w:rsid w:val="00C81AEA"/>
    <w:rsid w:val="00C8254A"/>
    <w:rsid w:val="00C9696B"/>
    <w:rsid w:val="00CA3C7D"/>
    <w:rsid w:val="00CA7316"/>
    <w:rsid w:val="00CA78F6"/>
    <w:rsid w:val="00CB2D58"/>
    <w:rsid w:val="00CB54B9"/>
    <w:rsid w:val="00CC0883"/>
    <w:rsid w:val="00CC1255"/>
    <w:rsid w:val="00CC2704"/>
    <w:rsid w:val="00CC4341"/>
    <w:rsid w:val="00CC62A2"/>
    <w:rsid w:val="00CC76CB"/>
    <w:rsid w:val="00CD6ACC"/>
    <w:rsid w:val="00CE61E3"/>
    <w:rsid w:val="00CF0251"/>
    <w:rsid w:val="00CF3A3E"/>
    <w:rsid w:val="00CF3EA3"/>
    <w:rsid w:val="00D01917"/>
    <w:rsid w:val="00D043E6"/>
    <w:rsid w:val="00D07971"/>
    <w:rsid w:val="00D104F5"/>
    <w:rsid w:val="00D1343C"/>
    <w:rsid w:val="00D17BC5"/>
    <w:rsid w:val="00D21858"/>
    <w:rsid w:val="00D225FF"/>
    <w:rsid w:val="00D26E19"/>
    <w:rsid w:val="00D539AF"/>
    <w:rsid w:val="00D55F24"/>
    <w:rsid w:val="00D60ABF"/>
    <w:rsid w:val="00D6133E"/>
    <w:rsid w:val="00D63AFA"/>
    <w:rsid w:val="00D67431"/>
    <w:rsid w:val="00D70F23"/>
    <w:rsid w:val="00D71571"/>
    <w:rsid w:val="00D72161"/>
    <w:rsid w:val="00D72B3B"/>
    <w:rsid w:val="00D72BEE"/>
    <w:rsid w:val="00D746F3"/>
    <w:rsid w:val="00D808C5"/>
    <w:rsid w:val="00D82731"/>
    <w:rsid w:val="00D84715"/>
    <w:rsid w:val="00D84913"/>
    <w:rsid w:val="00D87F18"/>
    <w:rsid w:val="00D92A21"/>
    <w:rsid w:val="00DA19C6"/>
    <w:rsid w:val="00DA244C"/>
    <w:rsid w:val="00DA3D65"/>
    <w:rsid w:val="00DA583F"/>
    <w:rsid w:val="00DB1461"/>
    <w:rsid w:val="00DB2174"/>
    <w:rsid w:val="00DB2B1F"/>
    <w:rsid w:val="00DB4655"/>
    <w:rsid w:val="00DB4E02"/>
    <w:rsid w:val="00DC03EA"/>
    <w:rsid w:val="00DC0D51"/>
    <w:rsid w:val="00DC2616"/>
    <w:rsid w:val="00DC43B0"/>
    <w:rsid w:val="00DD0462"/>
    <w:rsid w:val="00DD7EB6"/>
    <w:rsid w:val="00DE410C"/>
    <w:rsid w:val="00DE4CEE"/>
    <w:rsid w:val="00DE76F2"/>
    <w:rsid w:val="00DF1419"/>
    <w:rsid w:val="00DF223A"/>
    <w:rsid w:val="00DF697E"/>
    <w:rsid w:val="00DF782D"/>
    <w:rsid w:val="00DF7CC5"/>
    <w:rsid w:val="00E0684F"/>
    <w:rsid w:val="00E154AC"/>
    <w:rsid w:val="00E20A45"/>
    <w:rsid w:val="00E2197B"/>
    <w:rsid w:val="00E24AAF"/>
    <w:rsid w:val="00E3517E"/>
    <w:rsid w:val="00E415F4"/>
    <w:rsid w:val="00E42197"/>
    <w:rsid w:val="00E50A89"/>
    <w:rsid w:val="00E528C9"/>
    <w:rsid w:val="00E55644"/>
    <w:rsid w:val="00E572E6"/>
    <w:rsid w:val="00E74338"/>
    <w:rsid w:val="00E77AD1"/>
    <w:rsid w:val="00E855D0"/>
    <w:rsid w:val="00E85DCC"/>
    <w:rsid w:val="00E8655B"/>
    <w:rsid w:val="00E9189F"/>
    <w:rsid w:val="00E9334D"/>
    <w:rsid w:val="00E943F5"/>
    <w:rsid w:val="00EA0D97"/>
    <w:rsid w:val="00EA4C83"/>
    <w:rsid w:val="00EB0CA0"/>
    <w:rsid w:val="00EB60F5"/>
    <w:rsid w:val="00EC085E"/>
    <w:rsid w:val="00EC544F"/>
    <w:rsid w:val="00ED544D"/>
    <w:rsid w:val="00ED6989"/>
    <w:rsid w:val="00ED6A32"/>
    <w:rsid w:val="00ED7BC6"/>
    <w:rsid w:val="00EE09C5"/>
    <w:rsid w:val="00EE0DBF"/>
    <w:rsid w:val="00EF4810"/>
    <w:rsid w:val="00EF5763"/>
    <w:rsid w:val="00F015C6"/>
    <w:rsid w:val="00F01680"/>
    <w:rsid w:val="00F07979"/>
    <w:rsid w:val="00F10763"/>
    <w:rsid w:val="00F1131A"/>
    <w:rsid w:val="00F11969"/>
    <w:rsid w:val="00F27D08"/>
    <w:rsid w:val="00F302DA"/>
    <w:rsid w:val="00F315C2"/>
    <w:rsid w:val="00F319DE"/>
    <w:rsid w:val="00F5065D"/>
    <w:rsid w:val="00F52C0A"/>
    <w:rsid w:val="00F54C03"/>
    <w:rsid w:val="00F54F63"/>
    <w:rsid w:val="00F56F08"/>
    <w:rsid w:val="00F573DB"/>
    <w:rsid w:val="00F6182B"/>
    <w:rsid w:val="00F71839"/>
    <w:rsid w:val="00F75598"/>
    <w:rsid w:val="00F760D0"/>
    <w:rsid w:val="00F7651D"/>
    <w:rsid w:val="00F82CF7"/>
    <w:rsid w:val="00F91B4B"/>
    <w:rsid w:val="00F96612"/>
    <w:rsid w:val="00FA2435"/>
    <w:rsid w:val="00FA4ADA"/>
    <w:rsid w:val="00FB16C2"/>
    <w:rsid w:val="00FC0DAF"/>
    <w:rsid w:val="00FD7687"/>
    <w:rsid w:val="00FF1007"/>
    <w:rsid w:val="00FF4516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6583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630</cp:revision>
  <dcterms:created xsi:type="dcterms:W3CDTF">2021-10-13T10:47:00Z</dcterms:created>
  <dcterms:modified xsi:type="dcterms:W3CDTF">2025-02-13T16:34:00Z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